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7B9BD" w14:textId="77777777" w:rsidR="00660AEB" w:rsidRDefault="002C5BB8">
      <w:pPr>
        <w:snapToGrid w:val="0"/>
        <w:spacing w:before="0" w:beforeAutospacing="0" w:after="0" w:afterAutospacing="0"/>
        <w:contextualSpacing/>
        <w:jc w:val="left"/>
        <w:rPr>
          <w:rFonts w:ascii="MiSans" w:eastAsia="MiSans" w:hAnsi="MiSans" w:cs="MiSans"/>
          <w:sz w:val="16"/>
          <w:szCs w:val="16"/>
        </w:rPr>
      </w:pPr>
      <w:r>
        <w:rPr>
          <w:rFonts w:ascii="MiSans" w:hAnsi="MiSans"/>
          <w:noProof/>
          <w:sz w:val="16"/>
        </w:rPr>
        <w:drawing>
          <wp:anchor distT="0" distB="0" distL="114300" distR="114300" simplePos="0" relativeHeight="251645952" behindDoc="0" locked="0" layoutInCell="1" allowOverlap="1" wp14:anchorId="7FF4DEE5" wp14:editId="4E244D9E">
            <wp:simplePos x="0" y="0"/>
            <wp:positionH relativeFrom="column">
              <wp:posOffset>-880745</wp:posOffset>
            </wp:positionH>
            <wp:positionV relativeFrom="paragraph">
              <wp:posOffset>-630555</wp:posOffset>
            </wp:positionV>
            <wp:extent cx="7502525" cy="10641965"/>
            <wp:effectExtent l="0" t="0" r="3175" b="6985"/>
            <wp:wrapNone/>
            <wp:docPr id="1" name="图片 1" descr="InverEco 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nverEco 封面"/>
                    <pic:cNvPicPr>
                      <a:picLocks noChangeAspect="1"/>
                    </pic:cNvPicPr>
                  </pic:nvPicPr>
                  <pic:blipFill>
                    <a:blip r:embed="rId9"/>
                    <a:stretch>
                      <a:fillRect/>
                    </a:stretch>
                  </pic:blipFill>
                  <pic:spPr>
                    <a:xfrm>
                      <a:off x="0" y="0"/>
                      <a:ext cx="7502525" cy="10641965"/>
                    </a:xfrm>
                    <a:prstGeom prst="rect">
                      <a:avLst/>
                    </a:prstGeom>
                  </pic:spPr>
                </pic:pic>
              </a:graphicData>
            </a:graphic>
          </wp:anchor>
        </w:drawing>
      </w:r>
    </w:p>
    <w:p w14:paraId="62BD4D31"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3474039"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2F778201"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6C33C27"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5AE76B33"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7B0864DB"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0C1223E4" w14:textId="04EE15AD" w:rsidR="00660AEB" w:rsidRDefault="00F51D54">
      <w:pPr>
        <w:snapToGrid w:val="0"/>
        <w:spacing w:before="0" w:beforeAutospacing="0" w:after="0" w:afterAutospacing="0"/>
        <w:contextualSpacing/>
        <w:jc w:val="left"/>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73600" behindDoc="0" locked="0" layoutInCell="1" allowOverlap="1" wp14:anchorId="13DD1BBE" wp14:editId="1FCC9F9F">
                <wp:simplePos x="0" y="0"/>
                <wp:positionH relativeFrom="column">
                  <wp:posOffset>-213995</wp:posOffset>
                </wp:positionH>
                <wp:positionV relativeFrom="paragraph">
                  <wp:posOffset>104140</wp:posOffset>
                </wp:positionV>
                <wp:extent cx="5981700" cy="1943100"/>
                <wp:effectExtent l="0" t="0" r="0" b="0"/>
                <wp:wrapNone/>
                <wp:docPr id="312742488" name="Text Box 1"/>
                <wp:cNvGraphicFramePr/>
                <a:graphic xmlns:a="http://schemas.openxmlformats.org/drawingml/2006/main">
                  <a:graphicData uri="http://schemas.microsoft.com/office/word/2010/wordprocessingShape">
                    <wps:wsp>
                      <wps:cNvSpPr txBox="1"/>
                      <wps:spPr>
                        <a:xfrm>
                          <a:off x="0" y="0"/>
                          <a:ext cx="5981700" cy="1943100"/>
                        </a:xfrm>
                        <a:prstGeom prst="rect">
                          <a:avLst/>
                        </a:prstGeom>
                        <a:solidFill>
                          <a:schemeClr val="lt1"/>
                        </a:solidFill>
                        <a:ln w="6350">
                          <a:noFill/>
                        </a:ln>
                      </wps:spPr>
                      <wps:txbx>
                        <w:txbxContent>
                          <w:p w14:paraId="3B79E3C8" w14:textId="5391D1FB" w:rsidR="003705DA" w:rsidRPr="00F51D54" w:rsidRDefault="003705DA">
                            <w:pPr>
                              <w:rPr>
                                <w:b/>
                                <w:bCs/>
                                <w:sz w:val="64"/>
                                <w:szCs w:val="64"/>
                              </w:rPr>
                            </w:pPr>
                            <w:r w:rsidRPr="00F51D54">
                              <w:rPr>
                                <w:b/>
                                <w:sz w:val="64"/>
                                <w:szCs w:val="64"/>
                              </w:rPr>
                              <w:t>POMPE INVERTER POUR PISCINE</w:t>
                            </w:r>
                          </w:p>
                          <w:p w14:paraId="3074CDB8" w14:textId="7321C3A8" w:rsidR="003705DA" w:rsidRPr="00F51D54" w:rsidRDefault="003705DA">
                            <w:pPr>
                              <w:rPr>
                                <w:sz w:val="50"/>
                                <w:szCs w:val="50"/>
                              </w:rPr>
                            </w:pPr>
                            <w:r w:rsidRPr="00F51D54">
                              <w:rPr>
                                <w:sz w:val="50"/>
                                <w:szCs w:val="50"/>
                              </w:rPr>
                              <w:t>MANUEL D'INSTALLATION ET D'UTILISATION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D1BBE" id="_x0000_t202" coordsize="21600,21600" o:spt="202" path="m,l,21600r21600,l21600,xe">
                <v:stroke joinstyle="miter"/>
                <v:path gradientshapeok="t" o:connecttype="rect"/>
              </v:shapetype>
              <v:shape id="Text Box 1" o:spid="_x0000_s1026" type="#_x0000_t202" style="position:absolute;margin-left:-16.85pt;margin-top:8.2pt;width:471pt;height:1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" fillcolor="white [3201]" stroked="f" strokeweight=".5pt">
                <v:textbox>
                  <w:txbxContent>
                    <w:p w14:paraId="3B79E3C8" w14:textId="5391D1FB" w:rsidR="003705DA" w:rsidRPr="00F51D54" w:rsidRDefault="003705DA">
                      <w:pPr>
                        <w:rPr>
                          <w:b/>
                          <w:bCs/>
                          <w:sz w:val="64"/>
                          <w:szCs w:val="64"/>
                        </w:rPr>
                      </w:pPr>
                      <w:r w:rsidRPr="00F51D54">
                        <w:rPr>
                          <w:b/>
                          <w:sz w:val="64"/>
                          <w:szCs w:val="64"/>
                        </w:rPr>
                        <w:t>POMPE INVERTER POUR PISCINE</w:t>
                      </w:r>
                    </w:p>
                    <w:p w14:paraId="3074CDB8" w14:textId="7321C3A8" w:rsidR="003705DA" w:rsidRPr="00F51D54" w:rsidRDefault="003705DA">
                      <w:pPr>
                        <w:rPr>
                          <w:sz w:val="50"/>
                          <w:szCs w:val="50"/>
                        </w:rPr>
                      </w:pPr>
                      <w:r w:rsidRPr="00F51D54">
                        <w:rPr>
                          <w:sz w:val="50"/>
                          <w:szCs w:val="50"/>
                        </w:rPr>
                        <w:t>MANUEL D'INSTALLATION ET D'UTILISATION</w:t>
                      </w:r>
                    </w:p>
                  </w:txbxContent>
                </v:textbox>
              </v:shape>
            </w:pict>
          </mc:Fallback>
        </mc:AlternateContent>
      </w:r>
    </w:p>
    <w:p w14:paraId="2EF79EE5" w14:textId="0ACCBB68" w:rsidR="00660AEB" w:rsidRDefault="00660AEB">
      <w:pPr>
        <w:snapToGrid w:val="0"/>
        <w:spacing w:before="0" w:beforeAutospacing="0" w:after="0" w:afterAutospacing="0"/>
        <w:contextualSpacing/>
        <w:jc w:val="left"/>
        <w:rPr>
          <w:rFonts w:ascii="MiSans" w:eastAsia="MiSans" w:hAnsi="MiSans" w:cs="MiSans"/>
          <w:sz w:val="16"/>
          <w:szCs w:val="16"/>
        </w:rPr>
      </w:pPr>
    </w:p>
    <w:p w14:paraId="6C979274" w14:textId="5E4F327F" w:rsidR="00660AEB" w:rsidRDefault="00660AEB">
      <w:pPr>
        <w:snapToGrid w:val="0"/>
        <w:spacing w:before="0" w:beforeAutospacing="0" w:after="0" w:afterAutospacing="0"/>
        <w:contextualSpacing/>
        <w:jc w:val="left"/>
        <w:rPr>
          <w:rFonts w:ascii="MiSans" w:eastAsia="MiSans" w:hAnsi="MiSans" w:cs="MiSans"/>
          <w:sz w:val="16"/>
          <w:szCs w:val="16"/>
        </w:rPr>
      </w:pPr>
    </w:p>
    <w:p w14:paraId="0DDA4F20" w14:textId="714667A0" w:rsidR="00660AEB" w:rsidRDefault="00660AEB">
      <w:pPr>
        <w:snapToGrid w:val="0"/>
        <w:spacing w:before="0" w:beforeAutospacing="0" w:after="0" w:afterAutospacing="0"/>
        <w:contextualSpacing/>
        <w:jc w:val="left"/>
        <w:rPr>
          <w:rFonts w:ascii="MiSans" w:eastAsia="MiSans" w:hAnsi="MiSans" w:cs="MiSans"/>
          <w:sz w:val="16"/>
          <w:szCs w:val="16"/>
        </w:rPr>
      </w:pPr>
    </w:p>
    <w:p w14:paraId="0B1A3028" w14:textId="792C42C1" w:rsidR="00660AEB" w:rsidRDefault="00660AEB">
      <w:pPr>
        <w:snapToGrid w:val="0"/>
        <w:spacing w:before="0" w:beforeAutospacing="0" w:after="0" w:afterAutospacing="0"/>
        <w:contextualSpacing/>
        <w:jc w:val="left"/>
        <w:rPr>
          <w:rFonts w:ascii="MiSans" w:eastAsia="MiSans" w:hAnsi="MiSans" w:cs="MiSans"/>
          <w:sz w:val="16"/>
          <w:szCs w:val="16"/>
        </w:rPr>
      </w:pPr>
    </w:p>
    <w:p w14:paraId="06B6247C"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4A25422" w14:textId="14CF8C0E" w:rsidR="00660AEB" w:rsidRDefault="00660AEB">
      <w:pPr>
        <w:snapToGrid w:val="0"/>
        <w:spacing w:before="0" w:beforeAutospacing="0" w:after="0" w:afterAutospacing="0"/>
        <w:contextualSpacing/>
        <w:jc w:val="left"/>
        <w:rPr>
          <w:rFonts w:ascii="MiSans" w:eastAsia="MiSans" w:hAnsi="MiSans" w:cs="MiSans"/>
          <w:sz w:val="16"/>
          <w:szCs w:val="16"/>
        </w:rPr>
      </w:pPr>
    </w:p>
    <w:p w14:paraId="328260D6" w14:textId="53BA7D3E" w:rsidR="00660AEB" w:rsidRDefault="00660AEB">
      <w:pPr>
        <w:snapToGrid w:val="0"/>
        <w:spacing w:before="0" w:beforeAutospacing="0" w:after="0" w:afterAutospacing="0"/>
        <w:contextualSpacing/>
        <w:jc w:val="left"/>
        <w:rPr>
          <w:rFonts w:ascii="MiSans" w:eastAsia="MiSans" w:hAnsi="MiSans" w:cs="MiSans"/>
          <w:sz w:val="16"/>
          <w:szCs w:val="16"/>
        </w:rPr>
      </w:pPr>
    </w:p>
    <w:p w14:paraId="4EC9CC54"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2EB0A382" w14:textId="6B628B26" w:rsidR="00660AEB" w:rsidRDefault="00660AEB">
      <w:pPr>
        <w:snapToGrid w:val="0"/>
        <w:spacing w:before="0" w:beforeAutospacing="0" w:after="0" w:afterAutospacing="0"/>
        <w:contextualSpacing/>
        <w:jc w:val="left"/>
        <w:rPr>
          <w:rFonts w:ascii="MiSans" w:eastAsia="MiSans" w:hAnsi="MiSans" w:cs="MiSans"/>
          <w:sz w:val="16"/>
          <w:szCs w:val="16"/>
        </w:rPr>
      </w:pPr>
    </w:p>
    <w:p w14:paraId="497D88C5" w14:textId="596B5022" w:rsidR="00660AEB" w:rsidRDefault="00660AEB">
      <w:pPr>
        <w:snapToGrid w:val="0"/>
        <w:spacing w:before="0" w:beforeAutospacing="0" w:after="0" w:afterAutospacing="0"/>
        <w:contextualSpacing/>
        <w:jc w:val="left"/>
        <w:rPr>
          <w:rFonts w:ascii="MiSans" w:eastAsia="MiSans" w:hAnsi="MiSans" w:cs="MiSans"/>
          <w:sz w:val="16"/>
          <w:szCs w:val="16"/>
        </w:rPr>
      </w:pPr>
    </w:p>
    <w:p w14:paraId="6FF4BF89"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B64E009"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07F37717"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222C5B37"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AB406C1"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0773CF51"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00E5088F"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6D85F6EA"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475E6C37"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0C6A4D14"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651BBC99"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741F2C98"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6AFEBC73"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49908415"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482800A8"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41ADFD81"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4AE31AD9"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0589E0A2"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57B6C9D"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3B027AA2"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69276A26"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282010B8"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712E1F4F"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17409F2"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2BAE404A"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56E51346"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2D214DB5"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71AED418"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5B0B9786"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66C0E4CA" w14:textId="77777777" w:rsidR="00660AEB" w:rsidRDefault="00660AEB">
      <w:pPr>
        <w:snapToGrid w:val="0"/>
        <w:spacing w:before="0" w:beforeAutospacing="0" w:after="0" w:afterAutospacing="0"/>
        <w:contextualSpacing/>
        <w:jc w:val="left"/>
        <w:rPr>
          <w:rFonts w:ascii="MiSans" w:eastAsia="MiSans" w:hAnsi="MiSans" w:cs="MiSans"/>
          <w:sz w:val="16"/>
          <w:szCs w:val="16"/>
        </w:rPr>
      </w:pPr>
    </w:p>
    <w:p w14:paraId="111615EB" w14:textId="77777777" w:rsidR="00660AEB" w:rsidRDefault="00660AEB">
      <w:pPr>
        <w:tabs>
          <w:tab w:val="left" w:pos="690"/>
        </w:tabs>
        <w:rPr>
          <w:rFonts w:ascii="MiSans" w:eastAsia="MiSans" w:hAnsi="MiSans" w:cs="MiSans"/>
          <w:b/>
          <w:sz w:val="28"/>
          <w:szCs w:val="28"/>
        </w:rPr>
      </w:pPr>
    </w:p>
    <w:p w14:paraId="17538781" w14:textId="41E0FA8B" w:rsidR="00660AEB" w:rsidRDefault="0038794F">
      <w:pPr>
        <w:tabs>
          <w:tab w:val="left" w:pos="690"/>
        </w:tabs>
        <w:jc w:val="center"/>
        <w:rPr>
          <w:rFonts w:ascii="MiSans" w:eastAsia="MiSans" w:hAnsi="MiSans" w:cs="MiSans"/>
          <w:b/>
          <w:sz w:val="28"/>
          <w:szCs w:val="28"/>
        </w:rPr>
      </w:pPr>
      <w:r>
        <w:rPr>
          <w:rFonts w:ascii="MiSans" w:hAnsi="MiSans"/>
          <w:b/>
          <w:sz w:val="28"/>
        </w:rPr>
        <w:lastRenderedPageBreak/>
        <w:t>Table des matières</w:t>
      </w:r>
    </w:p>
    <w:p w14:paraId="7A821D00" w14:textId="77777777" w:rsidR="00660AEB" w:rsidRDefault="00660AEB">
      <w:pPr>
        <w:tabs>
          <w:tab w:val="left" w:pos="690"/>
        </w:tabs>
        <w:jc w:val="center"/>
        <w:rPr>
          <w:rFonts w:ascii="MiSans" w:eastAsia="MiSans" w:hAnsi="MiSans" w:cs="MiSans"/>
          <w:sz w:val="15"/>
          <w:szCs w:val="15"/>
        </w:rPr>
      </w:pPr>
    </w:p>
    <w:p w14:paraId="6C100C5A" w14:textId="5D855E0C" w:rsidR="007F2A7B" w:rsidRDefault="002C5BB8">
      <w:pPr>
        <w:pStyle w:val="TOC1"/>
        <w:rPr>
          <w:rFonts w:asciiTheme="minorHAnsi" w:eastAsiaTheme="minorEastAsia" w:hAnsiTheme="minorHAnsi" w:cstheme="minorBidi"/>
          <w:noProof/>
          <w:sz w:val="22"/>
          <w:lang w:val="en-BE" w:eastAsia="en-BE" w:bidi="he-IL"/>
          <w14:ligatures w14:val="standardContextual"/>
        </w:rPr>
      </w:pPr>
      <w:r>
        <w:rPr>
          <w:rStyle w:val="Hyperlink"/>
          <w:rFonts w:ascii="MiSans" w:eastAsia="MiSans" w:hAnsi="MiSans" w:cs="MiSans" w:hint="eastAsia"/>
          <w:color w:val="000000"/>
          <w:sz w:val="20"/>
        </w:rPr>
        <w:fldChar w:fldCharType="begin"/>
      </w:r>
      <w:r>
        <w:rPr>
          <w:rStyle w:val="Hyperlink"/>
          <w:rFonts w:ascii="MiSans" w:eastAsia="MiSans" w:hAnsi="MiSans" w:cs="MiSans" w:hint="eastAsia"/>
          <w:color w:val="000000"/>
          <w:sz w:val="20"/>
        </w:rPr>
        <w:instrText xml:space="preserve"> TOC \o "1-3" \h \z \u </w:instrText>
      </w:r>
      <w:r>
        <w:rPr>
          <w:rStyle w:val="Hyperlink"/>
          <w:rFonts w:ascii="MiSans" w:eastAsia="MiSans" w:hAnsi="MiSans" w:cs="MiSans" w:hint="eastAsia"/>
          <w:color w:val="000000"/>
          <w:sz w:val="20"/>
        </w:rPr>
        <w:fldChar w:fldCharType="separate"/>
      </w:r>
      <w:hyperlink w:anchor="_Toc150844865" w:history="1">
        <w:r w:rsidR="007F2A7B" w:rsidRPr="00322D7F">
          <w:rPr>
            <w:rStyle w:val="Hyperlink"/>
            <w:rFonts w:ascii="Segoe UI" w:hAnsi="Segoe UI"/>
            <w:noProof/>
            <w:shd w:val="clear" w:color="auto" w:fill="FFFFFF"/>
          </w:rPr>
          <w:t>Consignes de sécurité importantes</w:t>
        </w:r>
        <w:r w:rsidR="007F2A7B">
          <w:rPr>
            <w:noProof/>
            <w:webHidden/>
          </w:rPr>
          <w:tab/>
        </w:r>
        <w:r w:rsidR="007F2A7B">
          <w:rPr>
            <w:noProof/>
            <w:webHidden/>
          </w:rPr>
          <w:fldChar w:fldCharType="begin"/>
        </w:r>
        <w:r w:rsidR="007F2A7B">
          <w:rPr>
            <w:noProof/>
            <w:webHidden/>
          </w:rPr>
          <w:instrText xml:space="preserve"> PAGEREF _Toc150844865 \h </w:instrText>
        </w:r>
        <w:r w:rsidR="007F2A7B">
          <w:rPr>
            <w:noProof/>
            <w:webHidden/>
          </w:rPr>
        </w:r>
        <w:r w:rsidR="007F2A7B">
          <w:rPr>
            <w:noProof/>
            <w:webHidden/>
          </w:rPr>
          <w:fldChar w:fldCharType="separate"/>
        </w:r>
        <w:r w:rsidR="007F2A7B">
          <w:rPr>
            <w:noProof/>
            <w:webHidden/>
          </w:rPr>
          <w:t>2</w:t>
        </w:r>
        <w:r w:rsidR="007F2A7B">
          <w:rPr>
            <w:noProof/>
            <w:webHidden/>
          </w:rPr>
          <w:fldChar w:fldCharType="end"/>
        </w:r>
      </w:hyperlink>
    </w:p>
    <w:p w14:paraId="3EB6C56B" w14:textId="09CDF479"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66" w:history="1">
        <w:r w:rsidRPr="00322D7F">
          <w:rPr>
            <w:rStyle w:val="Hyperlink"/>
            <w:rFonts w:ascii="MiSans" w:hAnsi="MiSans"/>
            <w:noProof/>
          </w:rPr>
          <w:t>1. Consignes de sécurité importantes</w:t>
        </w:r>
        <w:r>
          <w:rPr>
            <w:noProof/>
            <w:webHidden/>
          </w:rPr>
          <w:tab/>
        </w:r>
        <w:r>
          <w:rPr>
            <w:noProof/>
            <w:webHidden/>
          </w:rPr>
          <w:fldChar w:fldCharType="begin"/>
        </w:r>
        <w:r>
          <w:rPr>
            <w:noProof/>
            <w:webHidden/>
          </w:rPr>
          <w:instrText xml:space="preserve"> PAGEREF _Toc150844866 \h </w:instrText>
        </w:r>
        <w:r>
          <w:rPr>
            <w:noProof/>
            <w:webHidden/>
          </w:rPr>
        </w:r>
        <w:r>
          <w:rPr>
            <w:noProof/>
            <w:webHidden/>
          </w:rPr>
          <w:fldChar w:fldCharType="separate"/>
        </w:r>
        <w:r>
          <w:rPr>
            <w:noProof/>
            <w:webHidden/>
          </w:rPr>
          <w:t>1</w:t>
        </w:r>
        <w:r>
          <w:rPr>
            <w:noProof/>
            <w:webHidden/>
          </w:rPr>
          <w:fldChar w:fldCharType="end"/>
        </w:r>
      </w:hyperlink>
    </w:p>
    <w:p w14:paraId="04C062EE" w14:textId="0CA624C2"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67" w:history="1">
        <w:r w:rsidRPr="00322D7F">
          <w:rPr>
            <w:rStyle w:val="Hyperlink"/>
            <w:rFonts w:ascii="MiSans" w:hAnsi="MiSans"/>
            <w:noProof/>
          </w:rPr>
          <w:t>2. Caractéristiques techniques</w:t>
        </w:r>
        <w:r>
          <w:rPr>
            <w:noProof/>
            <w:webHidden/>
          </w:rPr>
          <w:tab/>
        </w:r>
        <w:r>
          <w:rPr>
            <w:noProof/>
            <w:webHidden/>
          </w:rPr>
          <w:fldChar w:fldCharType="begin"/>
        </w:r>
        <w:r>
          <w:rPr>
            <w:noProof/>
            <w:webHidden/>
          </w:rPr>
          <w:instrText xml:space="preserve"> PAGEREF _Toc150844867 \h </w:instrText>
        </w:r>
        <w:r>
          <w:rPr>
            <w:noProof/>
            <w:webHidden/>
          </w:rPr>
        </w:r>
        <w:r>
          <w:rPr>
            <w:noProof/>
            <w:webHidden/>
          </w:rPr>
          <w:fldChar w:fldCharType="separate"/>
        </w:r>
        <w:r>
          <w:rPr>
            <w:noProof/>
            <w:webHidden/>
          </w:rPr>
          <w:t>3</w:t>
        </w:r>
        <w:r>
          <w:rPr>
            <w:noProof/>
            <w:webHidden/>
          </w:rPr>
          <w:fldChar w:fldCharType="end"/>
        </w:r>
      </w:hyperlink>
    </w:p>
    <w:p w14:paraId="639FFBC2" w14:textId="2D11B459"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68" w:history="1">
        <w:r w:rsidRPr="00322D7F">
          <w:rPr>
            <w:rStyle w:val="Hyperlink"/>
            <w:rFonts w:ascii="MiSans" w:hAnsi="MiSans"/>
            <w:noProof/>
          </w:rPr>
          <w:t>3. Dimensions (mm)</w:t>
        </w:r>
        <w:r>
          <w:rPr>
            <w:noProof/>
            <w:webHidden/>
          </w:rPr>
          <w:tab/>
        </w:r>
        <w:r>
          <w:rPr>
            <w:noProof/>
            <w:webHidden/>
          </w:rPr>
          <w:fldChar w:fldCharType="begin"/>
        </w:r>
        <w:r>
          <w:rPr>
            <w:noProof/>
            <w:webHidden/>
          </w:rPr>
          <w:instrText xml:space="preserve"> PAGEREF _Toc150844868 \h </w:instrText>
        </w:r>
        <w:r>
          <w:rPr>
            <w:noProof/>
            <w:webHidden/>
          </w:rPr>
        </w:r>
        <w:r>
          <w:rPr>
            <w:noProof/>
            <w:webHidden/>
          </w:rPr>
          <w:fldChar w:fldCharType="separate"/>
        </w:r>
        <w:r>
          <w:rPr>
            <w:noProof/>
            <w:webHidden/>
          </w:rPr>
          <w:t>3</w:t>
        </w:r>
        <w:r>
          <w:rPr>
            <w:noProof/>
            <w:webHidden/>
          </w:rPr>
          <w:fldChar w:fldCharType="end"/>
        </w:r>
      </w:hyperlink>
    </w:p>
    <w:p w14:paraId="0B8A1D44" w14:textId="7FAFE8CF"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69" w:history="1">
        <w:r w:rsidRPr="00322D7F">
          <w:rPr>
            <w:rStyle w:val="Hyperlink"/>
            <w:rFonts w:ascii="MiSans" w:eastAsia="MiSans" w:hAnsi="MiSans" w:cs="MiSans"/>
            <w:noProof/>
          </w:rPr>
          <w:t>4.</w:t>
        </w:r>
        <w:r w:rsidRPr="00322D7F">
          <w:rPr>
            <w:rStyle w:val="Hyperlink"/>
            <w:rFonts w:ascii="MiSans" w:hAnsi="MiSans"/>
            <w:noProof/>
          </w:rPr>
          <w:t xml:space="preserve"> Installation</w:t>
        </w:r>
        <w:r>
          <w:rPr>
            <w:noProof/>
            <w:webHidden/>
          </w:rPr>
          <w:tab/>
        </w:r>
        <w:r>
          <w:rPr>
            <w:noProof/>
            <w:webHidden/>
          </w:rPr>
          <w:fldChar w:fldCharType="begin"/>
        </w:r>
        <w:r>
          <w:rPr>
            <w:noProof/>
            <w:webHidden/>
          </w:rPr>
          <w:instrText xml:space="preserve"> PAGEREF _Toc150844869 \h </w:instrText>
        </w:r>
        <w:r>
          <w:rPr>
            <w:noProof/>
            <w:webHidden/>
          </w:rPr>
        </w:r>
        <w:r>
          <w:rPr>
            <w:noProof/>
            <w:webHidden/>
          </w:rPr>
          <w:fldChar w:fldCharType="separate"/>
        </w:r>
        <w:r>
          <w:rPr>
            <w:noProof/>
            <w:webHidden/>
          </w:rPr>
          <w:t>4</w:t>
        </w:r>
        <w:r>
          <w:rPr>
            <w:noProof/>
            <w:webHidden/>
          </w:rPr>
          <w:fldChar w:fldCharType="end"/>
        </w:r>
      </w:hyperlink>
    </w:p>
    <w:p w14:paraId="4C9180BC" w14:textId="2E45CF7B"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70" w:history="1">
        <w:r w:rsidRPr="00322D7F">
          <w:rPr>
            <w:rStyle w:val="Hyperlink"/>
            <w:rFonts w:ascii="MiSans" w:eastAsia="MiSans" w:hAnsi="MiSans" w:cs="MiSans"/>
            <w:noProof/>
          </w:rPr>
          <w:t>5.</w:t>
        </w:r>
        <w:r w:rsidRPr="00322D7F">
          <w:rPr>
            <w:rStyle w:val="Hyperlink"/>
            <w:rFonts w:ascii="MiSans" w:hAnsi="MiSans"/>
            <w:noProof/>
          </w:rPr>
          <w:t xml:space="preserve"> Réglages et commande</w:t>
        </w:r>
        <w:r>
          <w:rPr>
            <w:noProof/>
            <w:webHidden/>
          </w:rPr>
          <w:tab/>
        </w:r>
        <w:r>
          <w:rPr>
            <w:noProof/>
            <w:webHidden/>
          </w:rPr>
          <w:fldChar w:fldCharType="begin"/>
        </w:r>
        <w:r>
          <w:rPr>
            <w:noProof/>
            <w:webHidden/>
          </w:rPr>
          <w:instrText xml:space="preserve"> PAGEREF _Toc150844870 \h </w:instrText>
        </w:r>
        <w:r>
          <w:rPr>
            <w:noProof/>
            <w:webHidden/>
          </w:rPr>
        </w:r>
        <w:r>
          <w:rPr>
            <w:noProof/>
            <w:webHidden/>
          </w:rPr>
          <w:fldChar w:fldCharType="separate"/>
        </w:r>
        <w:r>
          <w:rPr>
            <w:noProof/>
            <w:webHidden/>
          </w:rPr>
          <w:t>6</w:t>
        </w:r>
        <w:r>
          <w:rPr>
            <w:noProof/>
            <w:webHidden/>
          </w:rPr>
          <w:fldChar w:fldCharType="end"/>
        </w:r>
      </w:hyperlink>
    </w:p>
    <w:p w14:paraId="05048DA2" w14:textId="671FC3FA"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71" w:history="1">
        <w:r w:rsidRPr="00322D7F">
          <w:rPr>
            <w:rStyle w:val="Hyperlink"/>
            <w:rFonts w:ascii="MiSans" w:eastAsia="MiSans" w:hAnsi="MiSans" w:cs="MiSans"/>
            <w:noProof/>
          </w:rPr>
          <w:t>6.</w:t>
        </w:r>
        <w:r w:rsidRPr="00322D7F">
          <w:rPr>
            <w:rStyle w:val="Hyperlink"/>
            <w:rFonts w:ascii="MiSans" w:hAnsi="MiSans"/>
            <w:noProof/>
          </w:rPr>
          <w:t xml:space="preserve"> Commande externe</w:t>
        </w:r>
        <w:r>
          <w:rPr>
            <w:noProof/>
            <w:webHidden/>
          </w:rPr>
          <w:tab/>
        </w:r>
        <w:r>
          <w:rPr>
            <w:noProof/>
            <w:webHidden/>
          </w:rPr>
          <w:fldChar w:fldCharType="begin"/>
        </w:r>
        <w:r>
          <w:rPr>
            <w:noProof/>
            <w:webHidden/>
          </w:rPr>
          <w:instrText xml:space="preserve"> PAGEREF _Toc150844871 \h </w:instrText>
        </w:r>
        <w:r>
          <w:rPr>
            <w:noProof/>
            <w:webHidden/>
          </w:rPr>
        </w:r>
        <w:r>
          <w:rPr>
            <w:noProof/>
            <w:webHidden/>
          </w:rPr>
          <w:fldChar w:fldCharType="separate"/>
        </w:r>
        <w:r>
          <w:rPr>
            <w:noProof/>
            <w:webHidden/>
          </w:rPr>
          <w:t>11</w:t>
        </w:r>
        <w:r>
          <w:rPr>
            <w:noProof/>
            <w:webHidden/>
          </w:rPr>
          <w:fldChar w:fldCharType="end"/>
        </w:r>
      </w:hyperlink>
    </w:p>
    <w:p w14:paraId="1ABA3175" w14:textId="4643F90D"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72" w:history="1">
        <w:r w:rsidRPr="00322D7F">
          <w:rPr>
            <w:rStyle w:val="Hyperlink"/>
            <w:rFonts w:ascii="MiSans" w:hAnsi="MiSans"/>
            <w:noProof/>
          </w:rPr>
          <w:t>7. Sécurité et problèmes</w:t>
        </w:r>
        <w:r>
          <w:rPr>
            <w:noProof/>
            <w:webHidden/>
          </w:rPr>
          <w:tab/>
        </w:r>
        <w:r>
          <w:rPr>
            <w:noProof/>
            <w:webHidden/>
          </w:rPr>
          <w:fldChar w:fldCharType="begin"/>
        </w:r>
        <w:r>
          <w:rPr>
            <w:noProof/>
            <w:webHidden/>
          </w:rPr>
          <w:instrText xml:space="preserve"> PAGEREF _Toc150844872 \h </w:instrText>
        </w:r>
        <w:r>
          <w:rPr>
            <w:noProof/>
            <w:webHidden/>
          </w:rPr>
        </w:r>
        <w:r>
          <w:rPr>
            <w:noProof/>
            <w:webHidden/>
          </w:rPr>
          <w:fldChar w:fldCharType="separate"/>
        </w:r>
        <w:r>
          <w:rPr>
            <w:noProof/>
            <w:webHidden/>
          </w:rPr>
          <w:t>12</w:t>
        </w:r>
        <w:r>
          <w:rPr>
            <w:noProof/>
            <w:webHidden/>
          </w:rPr>
          <w:fldChar w:fldCharType="end"/>
        </w:r>
      </w:hyperlink>
    </w:p>
    <w:p w14:paraId="7408126B" w14:textId="6AC4CB4F"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73" w:history="1">
        <w:r w:rsidRPr="00322D7F">
          <w:rPr>
            <w:rStyle w:val="Hyperlink"/>
            <w:rFonts w:ascii="MiSans" w:hAnsi="MiSans"/>
            <w:noProof/>
          </w:rPr>
          <w:t>8. Entretien</w:t>
        </w:r>
        <w:r>
          <w:rPr>
            <w:noProof/>
            <w:webHidden/>
          </w:rPr>
          <w:tab/>
        </w:r>
        <w:r>
          <w:rPr>
            <w:noProof/>
            <w:webHidden/>
          </w:rPr>
          <w:fldChar w:fldCharType="begin"/>
        </w:r>
        <w:r>
          <w:rPr>
            <w:noProof/>
            <w:webHidden/>
          </w:rPr>
          <w:instrText xml:space="preserve"> PAGEREF _Toc150844873 \h </w:instrText>
        </w:r>
        <w:r>
          <w:rPr>
            <w:noProof/>
            <w:webHidden/>
          </w:rPr>
        </w:r>
        <w:r>
          <w:rPr>
            <w:noProof/>
            <w:webHidden/>
          </w:rPr>
          <w:fldChar w:fldCharType="separate"/>
        </w:r>
        <w:r>
          <w:rPr>
            <w:noProof/>
            <w:webHidden/>
          </w:rPr>
          <w:t>14</w:t>
        </w:r>
        <w:r>
          <w:rPr>
            <w:noProof/>
            <w:webHidden/>
          </w:rPr>
          <w:fldChar w:fldCharType="end"/>
        </w:r>
      </w:hyperlink>
    </w:p>
    <w:p w14:paraId="74B7868F" w14:textId="0621F310"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74" w:history="1">
        <w:r w:rsidRPr="00322D7F">
          <w:rPr>
            <w:rStyle w:val="Hyperlink"/>
            <w:rFonts w:ascii="MiSans" w:hAnsi="MiSans"/>
            <w:noProof/>
          </w:rPr>
          <w:t>9. Garantie</w:t>
        </w:r>
        <w:r>
          <w:rPr>
            <w:noProof/>
            <w:webHidden/>
          </w:rPr>
          <w:tab/>
        </w:r>
        <w:r>
          <w:rPr>
            <w:noProof/>
            <w:webHidden/>
          </w:rPr>
          <w:fldChar w:fldCharType="begin"/>
        </w:r>
        <w:r>
          <w:rPr>
            <w:noProof/>
            <w:webHidden/>
          </w:rPr>
          <w:instrText xml:space="preserve"> PAGEREF _Toc150844874 \h </w:instrText>
        </w:r>
        <w:r>
          <w:rPr>
            <w:noProof/>
            <w:webHidden/>
          </w:rPr>
        </w:r>
        <w:r>
          <w:rPr>
            <w:noProof/>
            <w:webHidden/>
          </w:rPr>
          <w:fldChar w:fldCharType="separate"/>
        </w:r>
        <w:r>
          <w:rPr>
            <w:noProof/>
            <w:webHidden/>
          </w:rPr>
          <w:t>15</w:t>
        </w:r>
        <w:r>
          <w:rPr>
            <w:noProof/>
            <w:webHidden/>
          </w:rPr>
          <w:fldChar w:fldCharType="end"/>
        </w:r>
      </w:hyperlink>
    </w:p>
    <w:p w14:paraId="3FB2072C" w14:textId="4C879813" w:rsidR="007F2A7B" w:rsidRDefault="007F2A7B">
      <w:pPr>
        <w:pStyle w:val="TOC1"/>
        <w:rPr>
          <w:rFonts w:asciiTheme="minorHAnsi" w:eastAsiaTheme="minorEastAsia" w:hAnsiTheme="minorHAnsi" w:cstheme="minorBidi"/>
          <w:noProof/>
          <w:sz w:val="22"/>
          <w:lang w:val="en-BE" w:eastAsia="en-BE" w:bidi="he-IL"/>
          <w14:ligatures w14:val="standardContextual"/>
        </w:rPr>
      </w:pPr>
      <w:hyperlink w:anchor="_Toc150844875" w:history="1">
        <w:r w:rsidRPr="00322D7F">
          <w:rPr>
            <w:rStyle w:val="Hyperlink"/>
            <w:rFonts w:ascii="MiSans" w:hAnsi="MiSans"/>
            <w:noProof/>
          </w:rPr>
          <w:t>10. Mise au rebut</w:t>
        </w:r>
        <w:r>
          <w:rPr>
            <w:noProof/>
            <w:webHidden/>
          </w:rPr>
          <w:tab/>
        </w:r>
        <w:r>
          <w:rPr>
            <w:noProof/>
            <w:webHidden/>
          </w:rPr>
          <w:fldChar w:fldCharType="begin"/>
        </w:r>
        <w:r>
          <w:rPr>
            <w:noProof/>
            <w:webHidden/>
          </w:rPr>
          <w:instrText xml:space="preserve"> PAGEREF _Toc150844875 \h </w:instrText>
        </w:r>
        <w:r>
          <w:rPr>
            <w:noProof/>
            <w:webHidden/>
          </w:rPr>
        </w:r>
        <w:r>
          <w:rPr>
            <w:noProof/>
            <w:webHidden/>
          </w:rPr>
          <w:fldChar w:fldCharType="separate"/>
        </w:r>
        <w:r>
          <w:rPr>
            <w:noProof/>
            <w:webHidden/>
          </w:rPr>
          <w:t>15</w:t>
        </w:r>
        <w:r>
          <w:rPr>
            <w:noProof/>
            <w:webHidden/>
          </w:rPr>
          <w:fldChar w:fldCharType="end"/>
        </w:r>
      </w:hyperlink>
    </w:p>
    <w:p w14:paraId="2DE88A46" w14:textId="2BC9FA21" w:rsidR="00660AEB" w:rsidRDefault="002C5BB8">
      <w:pPr>
        <w:pStyle w:val="TOC11"/>
        <w:tabs>
          <w:tab w:val="right" w:leader="dot" w:pos="8296"/>
        </w:tabs>
        <w:contextualSpacing/>
        <w:jc w:val="center"/>
        <w:rPr>
          <w:rFonts w:ascii="MiSans" w:eastAsia="MiSans" w:hAnsi="MiSans" w:cs="MiSans"/>
          <w:sz w:val="16"/>
        </w:rPr>
      </w:pPr>
      <w:r>
        <w:rPr>
          <w:rStyle w:val="Hyperlink"/>
          <w:rFonts w:ascii="MiSans" w:eastAsia="MiSans" w:hAnsi="MiSans" w:cs="MiSans" w:hint="eastAsia"/>
          <w:color w:val="000000"/>
          <w:sz w:val="20"/>
        </w:rPr>
        <w:fldChar w:fldCharType="end"/>
      </w:r>
    </w:p>
    <w:p w14:paraId="4D0D69FC" w14:textId="77777777" w:rsidR="00660AEB" w:rsidRDefault="00660AEB">
      <w:pPr>
        <w:rPr>
          <w:rFonts w:ascii="MiSans" w:eastAsia="MiSans" w:hAnsi="MiSans" w:cs="MiSans"/>
          <w:sz w:val="16"/>
          <w:szCs w:val="16"/>
        </w:rPr>
        <w:sectPr w:rsidR="00660AEB">
          <w:pgSz w:w="11906" w:h="16838"/>
          <w:pgMar w:top="1020" w:right="1417" w:bottom="1020" w:left="1417" w:header="851" w:footer="992" w:gutter="0"/>
          <w:cols w:space="720"/>
          <w:docGrid w:type="lines" w:linePitch="312"/>
        </w:sectPr>
      </w:pPr>
    </w:p>
    <w:p w14:paraId="16A7B820" w14:textId="25FE94C1" w:rsidR="00660AEB" w:rsidRPr="00B66E03" w:rsidRDefault="00B66E03">
      <w:pPr>
        <w:pStyle w:val="Title"/>
        <w:spacing w:line="360" w:lineRule="auto"/>
        <w:jc w:val="both"/>
        <w:rPr>
          <w:rFonts w:ascii="MiSans" w:eastAsia="MiSans" w:hAnsi="MiSans" w:cs="MiSans"/>
          <w:sz w:val="22"/>
          <w:szCs w:val="22"/>
        </w:rPr>
        <w:sectPr w:rsidR="00660AEB" w:rsidRPr="00B66E03">
          <w:footerReference w:type="default" r:id="rId10"/>
          <w:type w:val="continuous"/>
          <w:pgSz w:w="11906" w:h="16838"/>
          <w:pgMar w:top="1440" w:right="1797" w:bottom="1440" w:left="1797" w:header="851" w:footer="992" w:gutter="0"/>
          <w:pgNumType w:start="1"/>
          <w:cols w:space="720"/>
          <w:docGrid w:type="lines" w:linePitch="312"/>
        </w:sectPr>
      </w:pPr>
      <w:bookmarkStart w:id="0" w:name="_Toc150844865"/>
      <w:r>
        <w:rPr>
          <w:rFonts w:ascii="Segoe UI" w:hAnsi="Segoe UI"/>
          <w:color w:val="333333"/>
          <w:sz w:val="39"/>
          <w:shd w:val="clear" w:color="auto" w:fill="FFFFFF"/>
        </w:rPr>
        <w:t>Consignes de sécurité importantes</w:t>
      </w:r>
      <w:r>
        <w:rPr>
          <w:rFonts w:ascii="MiSans" w:hAnsi="MiSans"/>
          <w:noProof/>
          <w:sz w:val="16"/>
        </w:rPr>
        <mc:AlternateContent>
          <mc:Choice Requires="wps">
            <w:drawing>
              <wp:anchor distT="0" distB="0" distL="114300" distR="114300" simplePos="0" relativeHeight="251671552" behindDoc="1" locked="0" layoutInCell="1" allowOverlap="1" wp14:anchorId="397D6931" wp14:editId="2B2F56F3">
                <wp:simplePos x="0" y="0"/>
                <wp:positionH relativeFrom="column">
                  <wp:posOffset>-43180</wp:posOffset>
                </wp:positionH>
                <wp:positionV relativeFrom="paragraph">
                  <wp:posOffset>561975</wp:posOffset>
                </wp:positionV>
                <wp:extent cx="5394960" cy="1624330"/>
                <wp:effectExtent l="0" t="0" r="0" b="0"/>
                <wp:wrapNone/>
                <wp:docPr id="1076650509"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960" cy="1624330"/>
                        </a:xfrm>
                        <a:prstGeom prst="roundRect">
                          <a:avLst>
                            <a:gd name="adj" fmla="val 16667"/>
                          </a:avLst>
                        </a:prstGeom>
                        <a:solidFill>
                          <a:srgbClr val="F2F2F2"/>
                        </a:solidFill>
                        <a:ln w="9525" cap="flat" cmpd="sng">
                          <a:solidFill>
                            <a:srgbClr val="D8D8D8"/>
                          </a:solidFill>
                          <a:prstDash val="solid"/>
                          <a:headEnd type="none" w="med" len="med"/>
                          <a:tailEnd type="none" w="med" len="med"/>
                        </a:ln>
                      </wps:spPr>
                      <wps:txbx>
                        <w:txbxContent>
                          <w:p w14:paraId="7838913E" w14:textId="3E84F29E" w:rsidR="00660AEB" w:rsidRPr="00452D46" w:rsidRDefault="00452D46">
                            <w:pPr>
                              <w:rPr>
                                <w:rFonts w:ascii="MiSans" w:eastAsia="MiSans" w:hAnsi="MiSans" w:cs="MiSans"/>
                                <w:sz w:val="18"/>
                                <w:szCs w:val="18"/>
                              </w:rPr>
                            </w:pPr>
                            <w:r>
                              <w:rPr>
                                <w:rFonts w:ascii="MiSans" w:hAnsi="MiSans"/>
                                <w:sz w:val="18"/>
                              </w:rPr>
                              <w:t>Nous vous remercions pour l'achat de cette pompe à inverseur pour piscine.</w:t>
                            </w:r>
                          </w:p>
                          <w:p w14:paraId="2D28F002" w14:textId="7D7AD0CC" w:rsidR="00660AEB" w:rsidRPr="00452D46" w:rsidRDefault="00452D46">
                            <w:pPr>
                              <w:rPr>
                                <w:rFonts w:ascii="MiSans" w:eastAsia="MiSans" w:hAnsi="MiSans" w:cs="MiSans"/>
                                <w:sz w:val="18"/>
                                <w:szCs w:val="18"/>
                              </w:rPr>
                            </w:pPr>
                            <w:r>
                              <w:rPr>
                                <w:rFonts w:ascii="MiSans" w:hAnsi="MiSans"/>
                                <w:sz w:val="18"/>
                              </w:rPr>
                              <w:t>Ce manuel contient des informations importantes qui vous aideront à utiliser et à entretenir ce produit.</w:t>
                            </w:r>
                          </w:p>
                          <w:p w14:paraId="168C5991" w14:textId="106C7EFF" w:rsidR="00660AEB" w:rsidRPr="00452D46" w:rsidRDefault="00452D46">
                            <w:pPr>
                              <w:rPr>
                                <w:rFonts w:ascii="MiSans" w:eastAsia="MiSans" w:hAnsi="MiSans" w:cs="MiSans"/>
                                <w:sz w:val="18"/>
                                <w:szCs w:val="18"/>
                              </w:rPr>
                            </w:pPr>
                            <w:r>
                              <w:rPr>
                                <w:rFonts w:ascii="MiSans" w:hAnsi="MiSans"/>
                                <w:sz w:val="18"/>
                              </w:rPr>
                              <w:t>Lisez attentivement le manuel avant d'installer et d'utiliser le produit. Conservez le manuel pour une utilisation ultérieure.</w:t>
                            </w:r>
                          </w:p>
                        </w:txbxContent>
                      </wps:txbx>
                      <wps:bodyPr upright="1"/>
                    </wps:wsp>
                  </a:graphicData>
                </a:graphic>
                <wp14:sizeRelH relativeFrom="page">
                  <wp14:pctWidth>0</wp14:pctWidth>
                </wp14:sizeRelH>
                <wp14:sizeRelV relativeFrom="page">
                  <wp14:pctHeight>0</wp14:pctHeight>
                </wp14:sizeRelV>
              </wp:anchor>
            </w:drawing>
          </mc:Choice>
          <mc:Fallback>
            <w:pict>
              <v:roundrect w14:anchorId="397D6931" id="圆角矩形 2" o:spid="_x0000_s1027" style="position:absolute;left:0;text-align:left;margin-left:-3.4pt;margin-top:44.25pt;width:424.8pt;height:127.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" fillcolor="#f2f2f2" strokecolor="#d8d8d8">
                <v:path arrowok="t"/>
                <v:textbox>
                  <w:txbxContent>
                    <w:p w14:paraId="7838913E" w14:textId="3E84F29E" w:rsidR="00660AEB" w:rsidRPr="00452D46" w:rsidRDefault="00452D46">
                      <w:pPr>
                        <w:rPr>
                          <w:rFonts w:ascii="MiSans" w:eastAsia="MiSans" w:hAnsi="MiSans" w:cs="MiSans"/>
                          <w:sz w:val="18"/>
                          <w:szCs w:val="18"/>
                        </w:rPr>
                      </w:pPr>
                      <w:r>
                        <w:rPr>
                          <w:rFonts w:ascii="MiSans" w:hAnsi="MiSans"/>
                          <w:sz w:val="18"/>
                        </w:rPr>
                        <w:t>Nous vous remercions pour l'achat de cette pompe à inverseur pour piscine.</w:t>
                      </w:r>
                    </w:p>
                    <w:p w14:paraId="2D28F002" w14:textId="7D7AD0CC" w:rsidR="00660AEB" w:rsidRPr="00452D46" w:rsidRDefault="00452D46">
                      <w:pPr>
                        <w:rPr>
                          <w:rFonts w:ascii="MiSans" w:eastAsia="MiSans" w:hAnsi="MiSans" w:cs="MiSans"/>
                          <w:sz w:val="18"/>
                          <w:szCs w:val="18"/>
                        </w:rPr>
                      </w:pPr>
                      <w:r>
                        <w:rPr>
                          <w:rFonts w:ascii="MiSans" w:hAnsi="MiSans"/>
                          <w:sz w:val="18"/>
                        </w:rPr>
                        <w:t>Ce manuel contient des informations importantes qui vous aideront à utiliser et à entretenir ce produit.</w:t>
                      </w:r>
                    </w:p>
                    <w:p w14:paraId="168C5991" w14:textId="106C7EFF" w:rsidR="00660AEB" w:rsidRPr="00452D46" w:rsidRDefault="00452D46">
                      <w:pPr>
                        <w:rPr>
                          <w:rFonts w:ascii="MiSans" w:eastAsia="MiSans" w:hAnsi="MiSans" w:cs="MiSans"/>
                          <w:sz w:val="18"/>
                          <w:szCs w:val="18"/>
                        </w:rPr>
                      </w:pPr>
                      <w:r>
                        <w:rPr>
                          <w:rFonts w:ascii="MiSans" w:hAnsi="MiSans"/>
                          <w:sz w:val="18"/>
                        </w:rPr>
                        <w:t>Lisez attentivement le manuel avant d'installer et d'utiliser le produit. Conservez le manuel pour une utilisation ultérieure.</w:t>
                      </w:r>
                    </w:p>
                  </w:txbxContent>
                </v:textbox>
              </v:roundrect>
            </w:pict>
          </mc:Fallback>
        </mc:AlternateContent>
      </w:r>
      <w:bookmarkEnd w:id="0"/>
    </w:p>
    <w:p w14:paraId="3B4F535B" w14:textId="5BFFEA1F" w:rsidR="00660AEB" w:rsidRPr="00B66E03" w:rsidRDefault="002C5BB8">
      <w:pPr>
        <w:pStyle w:val="Title"/>
        <w:spacing w:line="360" w:lineRule="auto"/>
        <w:jc w:val="both"/>
        <w:rPr>
          <w:rFonts w:ascii="MiSans" w:eastAsia="MiSans" w:hAnsi="MiSans" w:cs="MiSans"/>
          <w:sz w:val="22"/>
          <w:szCs w:val="22"/>
        </w:rPr>
      </w:pPr>
      <w:bookmarkStart w:id="1" w:name="_Toc150844866"/>
      <w:r>
        <w:rPr>
          <w:rFonts w:ascii="MiSans" w:hAnsi="MiSans"/>
          <w:sz w:val="22"/>
        </w:rPr>
        <w:lastRenderedPageBreak/>
        <w:t xml:space="preserve">1. </w:t>
      </w:r>
      <w:r>
        <w:rPr>
          <w:noProof/>
        </w:rPr>
        <w:drawing>
          <wp:inline distT="0" distB="0" distL="0" distR="0" wp14:anchorId="1B39537F" wp14:editId="0144E8B0">
            <wp:extent cx="285115" cy="166370"/>
            <wp:effectExtent l="19050" t="0" r="0" b="0"/>
            <wp:docPr id="2" name="图片 8" descr="C:\Users\Admin\AppData\Roaming\DingTalk\283322456_v2\ImageFiles\82\lALPBE1XYG4XSQYuzI8_14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C:\Users\Admin\AppData\Roaming\DingTalk\283322456_v2\ImageFiles\82\lALPBE1XYG4XSQYuzI8_143_46.png"/>
                    <pic:cNvPicPr>
                      <a:picLocks noChangeAspect="1" noChangeArrowheads="1"/>
                    </pic:cNvPicPr>
                  </pic:nvPicPr>
                  <pic:blipFill>
                    <a:blip r:embed="rId11" cstate="print"/>
                    <a:srcRect r="45224" b="-15"/>
                    <a:stretch>
                      <a:fillRect/>
                    </a:stretch>
                  </pic:blipFill>
                  <pic:spPr>
                    <a:xfrm>
                      <a:off x="0" y="0"/>
                      <a:ext cx="285115" cy="166370"/>
                    </a:xfrm>
                    <a:prstGeom prst="rect">
                      <a:avLst/>
                    </a:prstGeom>
                    <a:noFill/>
                    <a:ln w="9525">
                      <a:noFill/>
                      <a:miter lim="800000"/>
                      <a:headEnd/>
                      <a:tailEnd/>
                    </a:ln>
                  </pic:spPr>
                </pic:pic>
              </a:graphicData>
            </a:graphic>
          </wp:inline>
        </w:drawing>
      </w:r>
      <w:r>
        <w:t xml:space="preserve"> </w:t>
      </w:r>
      <w:r>
        <w:rPr>
          <w:rFonts w:ascii="MiSans" w:hAnsi="MiSans"/>
          <w:sz w:val="22"/>
        </w:rPr>
        <w:t>Consignes de sécurité importantes</w:t>
      </w:r>
      <w:bookmarkEnd w:id="1"/>
    </w:p>
    <w:p w14:paraId="6F1373C1" w14:textId="63745E35" w:rsidR="00660AEB" w:rsidRPr="00B66E03" w:rsidRDefault="00B66E03">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 xml:space="preserve">Ce manuel contient les instructions d'installation et d'utilisation de cette pompe. Veuillez consulter votre fournisseur si vous avez d'autres questions concernant ce produit. </w:t>
      </w:r>
      <w:r>
        <w:rPr>
          <w:rStyle w:val="A7"/>
          <w:rFonts w:ascii="MiSans" w:hAnsi="MiSans"/>
          <w:color w:val="auto"/>
          <w:sz w:val="18"/>
        </w:rPr>
        <w:br/>
        <w:t>Les règles de sécurité de base doivent toujours être respectées lors de l'installation et de l'utilisation de cette pompe, à savoir notamment :</w:t>
      </w:r>
    </w:p>
    <w:p w14:paraId="584C950B" w14:textId="77777777" w:rsidR="00660AEB" w:rsidRPr="00B66E03"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highlight w:val="green"/>
        </w:rPr>
        <w:t>1.1 CEI</w:t>
      </w:r>
      <w:r>
        <w:rPr>
          <w:rStyle w:val="A7"/>
          <w:rFonts w:ascii="MiSans" w:hAnsi="MiSans"/>
          <w:color w:val="auto"/>
          <w:sz w:val="18"/>
        </w:rPr>
        <w:t xml:space="preserve"> </w:t>
      </w:r>
    </w:p>
    <w:p w14:paraId="21C2E884" w14:textId="73860BDF" w:rsidR="00660AEB" w:rsidRPr="00B66E03" w:rsidRDefault="00B66E03">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 xml:space="preserve">Ce produit n'est pas destiné à être utilisé par des personnes (y compris des enfants) dont les capacités physiques, sensorielles ou mentales sont réduites ou qui manquent d'expérience et de connaissances, </w:t>
      </w:r>
      <w:r w:rsidR="00F51D54">
        <w:rPr>
          <w:rStyle w:val="A7"/>
          <w:rFonts w:ascii="MiSans" w:hAnsi="MiSans"/>
          <w:color w:val="auto"/>
          <w:sz w:val="18"/>
        </w:rPr>
        <w:br/>
      </w:r>
      <w:r w:rsidR="00074D25" w:rsidRPr="007F2A7B">
        <w:rPr>
          <w:rStyle w:val="A7"/>
          <w:rFonts w:ascii="MiSans" w:hAnsi="MiSans"/>
          <w:color w:val="auto"/>
          <w:sz w:val="18"/>
        </w:rPr>
        <w:t xml:space="preserve">sauf si </w:t>
      </w:r>
      <w:r w:rsidRPr="007F2A7B">
        <w:rPr>
          <w:rStyle w:val="A7"/>
          <w:rFonts w:ascii="MiSans" w:hAnsi="MiSans"/>
          <w:color w:val="auto"/>
          <w:sz w:val="18"/>
        </w:rPr>
        <w:t xml:space="preserve">ces personnes </w:t>
      </w:r>
      <w:r w:rsidR="00074D25" w:rsidRPr="007F2A7B">
        <w:rPr>
          <w:rStyle w:val="A7"/>
          <w:rFonts w:ascii="MiSans" w:hAnsi="MiSans"/>
          <w:color w:val="auto"/>
          <w:sz w:val="18"/>
        </w:rPr>
        <w:t>sont</w:t>
      </w:r>
      <w:r w:rsidRPr="007F2A7B">
        <w:rPr>
          <w:rStyle w:val="A7"/>
          <w:rFonts w:ascii="MiSans" w:hAnsi="MiSans"/>
          <w:color w:val="auto"/>
          <w:sz w:val="18"/>
        </w:rPr>
        <w:t xml:space="preserve"> surveillées ou </w:t>
      </w:r>
      <w:r w:rsidR="00074D25" w:rsidRPr="007F2A7B">
        <w:rPr>
          <w:rStyle w:val="A7"/>
          <w:rFonts w:ascii="MiSans" w:hAnsi="MiSans"/>
          <w:color w:val="auto"/>
          <w:sz w:val="18"/>
        </w:rPr>
        <w:t xml:space="preserve">ont </w:t>
      </w:r>
      <w:r w:rsidRPr="007F2A7B">
        <w:rPr>
          <w:rStyle w:val="A7"/>
          <w:rFonts w:ascii="MiSans" w:hAnsi="MiSans"/>
          <w:color w:val="auto"/>
          <w:sz w:val="18"/>
        </w:rPr>
        <w:t>reçu</w:t>
      </w:r>
      <w:r>
        <w:rPr>
          <w:rStyle w:val="A7"/>
          <w:rFonts w:ascii="MiSans" w:hAnsi="MiSans"/>
          <w:color w:val="auto"/>
          <w:sz w:val="18"/>
        </w:rPr>
        <w:t xml:space="preserve"> des instructions concernant l'utilisation de ce produit.</w:t>
      </w:r>
      <w:r>
        <w:rPr>
          <w:rStyle w:val="A7"/>
          <w:rFonts w:ascii="MiSans" w:hAnsi="MiSans"/>
          <w:color w:val="auto"/>
          <w:sz w:val="18"/>
        </w:rPr>
        <w:br/>
        <w:t xml:space="preserve">Les enfants doivent être surveillés afin de s'assurer qu'ils ne jouent pas avec ce produit. </w:t>
      </w:r>
    </w:p>
    <w:p w14:paraId="4D5EDC28" w14:textId="77777777" w:rsidR="00660AEB" w:rsidRPr="00C824D8"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highlight w:val="green"/>
        </w:rPr>
        <w:t>1.2 EN/UKCA</w:t>
      </w:r>
    </w:p>
    <w:p w14:paraId="4B30B9F4" w14:textId="2D630D78" w:rsidR="00660AEB" w:rsidRPr="00C824D8" w:rsidRDefault="00C824D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Cette pompe peut être utilisée par des enfants âgés de 8 ans et plus et par des personnes ayant des capacités physiques, sensorielles ou mentales limitées, à condition que ces personnes soient surveillées ou aient reçu des instructions sur l'utilisation de cette pompe en toute sécurité et qu'elles en comprennent les dangers.</w:t>
      </w:r>
    </w:p>
    <w:p w14:paraId="275AB429" w14:textId="6EB4AB5B" w:rsidR="00660AEB" w:rsidRPr="00C824D8" w:rsidRDefault="00C824D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Les enfants ne doivent pas jouer avec la pompe.</w:t>
      </w:r>
    </w:p>
    <w:p w14:paraId="5DBE5FA9" w14:textId="3E7907B3" w:rsidR="00660AEB" w:rsidRPr="00C824D8" w:rsidRDefault="00C824D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 xml:space="preserve">Le nettoyage et l'entretien ne doivent pas être effectués par des enfants sans surveillance. </w:t>
      </w:r>
    </w:p>
    <w:p w14:paraId="6B68BD45" w14:textId="6DBDB7CC" w:rsidR="00660AEB" w:rsidRPr="00C824D8"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1.3 Dès que le câble d'alimentation est endommagé, il doit être immédiatement remplacé par le fabricant ou l'installateur.</w:t>
      </w:r>
    </w:p>
    <w:p w14:paraId="2C31E8F8" w14:textId="0C6308D8" w:rsidR="00660AEB" w:rsidRPr="00C824D8"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1.4 La pompe ne doit pas être utilisée lorsque des personnes se trouvent dans l'eau.</w:t>
      </w:r>
    </w:p>
    <w:p w14:paraId="11C330F6" w14:textId="78200968" w:rsidR="00660AEB" w:rsidRPr="00C824D8"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 xml:space="preserve">1.5 La pompe doit être alimentée via un disjoncteur différentiel (RCD) avec un courant résiduel nominal </w:t>
      </w:r>
      <w:r w:rsidR="00F51D54">
        <w:rPr>
          <w:rStyle w:val="A7"/>
          <w:rFonts w:ascii="MiSans" w:hAnsi="MiSans"/>
          <w:color w:val="auto"/>
          <w:sz w:val="18"/>
        </w:rPr>
        <w:br/>
      </w:r>
      <w:r>
        <w:rPr>
          <w:rStyle w:val="A7"/>
          <w:rFonts w:ascii="MiSans" w:hAnsi="MiSans"/>
          <w:color w:val="auto"/>
          <w:sz w:val="18"/>
        </w:rPr>
        <w:t>≤ 30 mA.</w:t>
      </w:r>
    </w:p>
    <w:p w14:paraId="083A100F" w14:textId="6ECCE52C" w:rsidR="00660AEB" w:rsidRPr="00C824D8"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1.6 L'installation électrique doit être conforme aux réglementations nationales en matière de câblage.</w:t>
      </w:r>
    </w:p>
    <w:p w14:paraId="3686B5E3" w14:textId="60FD0A7E" w:rsidR="00660AEB" w:rsidRPr="00C824D8"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1.7 Des dispositifs pour la déconnexion doivent être incluses dans le câblage fixe.</w:t>
      </w:r>
    </w:p>
    <w:p w14:paraId="68FCA645" w14:textId="0F293FB1" w:rsidR="00660AEB" w:rsidRPr="00214C04"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 xml:space="preserve">1.8 </w:t>
      </w:r>
      <w:r>
        <w:rPr>
          <w:rFonts w:ascii="MiSans" w:hAnsi="MiSans"/>
          <w:sz w:val="18"/>
        </w:rPr>
        <w:t>Risque de choc électrique. Ne branchez l'appareil que sur un circuit à dérivation protégé par un dispositif à courant différentiel résiduel. Contactez un électricien professionnel qualifié si vous n'êtes pas en mesure de vérifier si le circuit est protégé par un disjoncteur différentiel.</w:t>
      </w:r>
    </w:p>
    <w:p w14:paraId="3F8398FB" w14:textId="054C077E" w:rsidR="00660AEB" w:rsidRPr="00214C04" w:rsidRDefault="002C5BB8">
      <w:pPr>
        <w:pStyle w:val="Pa22"/>
        <w:spacing w:line="360" w:lineRule="auto"/>
        <w:jc w:val="both"/>
        <w:rPr>
          <w:rStyle w:val="A7"/>
          <w:rFonts w:ascii="MiSans" w:eastAsia="MiSans" w:hAnsi="MiSans" w:cs="MiSans"/>
          <w:color w:val="auto"/>
          <w:kern w:val="2"/>
          <w:sz w:val="18"/>
          <w:szCs w:val="18"/>
        </w:rPr>
      </w:pPr>
      <w:bookmarkStart w:id="2" w:name="_Hlk118482469"/>
      <w:r>
        <w:rPr>
          <w:rStyle w:val="A7"/>
          <w:rFonts w:ascii="MiSans" w:hAnsi="MiSans"/>
          <w:color w:val="auto"/>
          <w:sz w:val="18"/>
        </w:rPr>
        <w:t xml:space="preserve">1.9 </w:t>
      </w:r>
      <w:bookmarkEnd w:id="2"/>
      <w:r>
        <w:rPr>
          <w:rStyle w:val="A7"/>
          <w:rFonts w:ascii="MiSans" w:hAnsi="MiSans"/>
          <w:color w:val="auto"/>
          <w:sz w:val="18"/>
        </w:rPr>
        <w:t xml:space="preserve">Pour éviter les chocs électriques, reliez le fil de terre (vert/jaune) du moteur au système de mise à la </w:t>
      </w:r>
      <w:r>
        <w:rPr>
          <w:rStyle w:val="A7"/>
          <w:rFonts w:ascii="MiSans" w:hAnsi="MiSans"/>
          <w:color w:val="auto"/>
          <w:sz w:val="18"/>
        </w:rPr>
        <w:lastRenderedPageBreak/>
        <w:t>terre.</w:t>
      </w:r>
    </w:p>
    <w:p w14:paraId="3690AEF3" w14:textId="7951EE60" w:rsidR="00660AEB" w:rsidRPr="00214C04"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 xml:space="preserve">1.10 </w:t>
      </w:r>
      <w:r>
        <w:rPr>
          <w:rFonts w:ascii="MiSans" w:hAnsi="MiSans"/>
          <w:sz w:val="18"/>
        </w:rPr>
        <w:t>Cette pompe est destinée à être utilisée avec des piscines encastrées ou hors sol installées de manière permanente ; elle peut également être utilisée pour des jacuzzis et des spas dont la température de l'eau est inférieure à 50 °C. Du fait de son installation fixe, cette pompe n'est pas recommandée pour les piscines posées hors sol qui peuvent être démontées pour être stockées</w:t>
      </w:r>
      <w:r>
        <w:rPr>
          <w:rStyle w:val="A7"/>
          <w:rFonts w:ascii="MiSans" w:hAnsi="MiSans"/>
          <w:color w:val="auto"/>
          <w:sz w:val="18"/>
        </w:rPr>
        <w:t>.</w:t>
      </w:r>
    </w:p>
    <w:p w14:paraId="67946AFB" w14:textId="51C0949A" w:rsidR="00660AEB" w:rsidRPr="00214C04" w:rsidRDefault="002C5BB8">
      <w:pPr>
        <w:pStyle w:val="Pa22"/>
        <w:spacing w:line="360" w:lineRule="auto"/>
        <w:jc w:val="both"/>
        <w:rPr>
          <w:rStyle w:val="A7"/>
          <w:rFonts w:ascii="MiSans" w:eastAsia="MiSans" w:hAnsi="MiSans" w:cs="MiSans"/>
          <w:color w:val="auto"/>
          <w:kern w:val="2"/>
          <w:sz w:val="18"/>
          <w:szCs w:val="18"/>
        </w:rPr>
      </w:pPr>
      <w:r>
        <w:rPr>
          <w:rStyle w:val="A7"/>
          <w:rFonts w:ascii="MiSans" w:hAnsi="MiSans"/>
          <w:color w:val="auto"/>
          <w:sz w:val="18"/>
        </w:rPr>
        <w:t>1.11 La pompe ne doit pas être immergée.</w:t>
      </w:r>
    </w:p>
    <w:p w14:paraId="43D8FCB2" w14:textId="46E6D35F" w:rsidR="00660AEB" w:rsidRPr="00214C04" w:rsidRDefault="002C5BB8">
      <w:pPr>
        <w:pStyle w:val="Pa22"/>
        <w:spacing w:line="360" w:lineRule="auto"/>
        <w:jc w:val="both"/>
        <w:rPr>
          <w:rStyle w:val="A7"/>
          <w:rFonts w:ascii="MiSans" w:eastAsia="MiSans" w:hAnsi="MiSans" w:cs="MiSans"/>
          <w:color w:val="auto"/>
          <w:sz w:val="18"/>
          <w:szCs w:val="18"/>
        </w:rPr>
      </w:pPr>
      <w:r>
        <w:rPr>
          <w:rStyle w:val="A7"/>
          <w:rFonts w:ascii="MiSans" w:hAnsi="MiSans"/>
          <w:color w:val="auto"/>
          <w:sz w:val="18"/>
        </w:rPr>
        <w:t>1.12 Ne jamais ouvrir l'intérieur du carter du moteur d'entraînement.</w:t>
      </w:r>
    </w:p>
    <w:p w14:paraId="76630683" w14:textId="06756635" w:rsidR="00660AEB" w:rsidRPr="00214C04" w:rsidRDefault="002C5BB8">
      <w:pPr>
        <w:spacing w:line="360" w:lineRule="auto"/>
        <w:rPr>
          <w:rStyle w:val="A7"/>
          <w:rFonts w:ascii="MiSans" w:eastAsia="MiSans" w:hAnsi="MiSans" w:cs="MiSans"/>
          <w:b/>
          <w:color w:val="auto"/>
          <w:sz w:val="18"/>
          <w:szCs w:val="18"/>
        </w:rPr>
      </w:pPr>
      <w:r>
        <w:rPr>
          <w:rFonts w:ascii="MiSans" w:hAnsi="MiSans"/>
          <w:b/>
          <w:noProof/>
          <w:sz w:val="16"/>
        </w:rPr>
        <mc:AlternateContent>
          <mc:Choice Requires="wps">
            <w:drawing>
              <wp:anchor distT="0" distB="0" distL="114300" distR="114300" simplePos="0" relativeHeight="251648000" behindDoc="1" locked="0" layoutInCell="1" allowOverlap="1" wp14:anchorId="4B9F483B" wp14:editId="3C5AE7A5">
                <wp:simplePos x="0" y="0"/>
                <wp:positionH relativeFrom="column">
                  <wp:posOffset>-204470</wp:posOffset>
                </wp:positionH>
                <wp:positionV relativeFrom="paragraph">
                  <wp:posOffset>579755</wp:posOffset>
                </wp:positionV>
                <wp:extent cx="6189345" cy="2345055"/>
                <wp:effectExtent l="0" t="0" r="1905" b="0"/>
                <wp:wrapNone/>
                <wp:docPr id="1060162029"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2345055"/>
                        </a:xfrm>
                        <a:prstGeom prst="roundRect">
                          <a:avLst>
                            <a:gd name="adj" fmla="val 16667"/>
                          </a:avLst>
                        </a:prstGeom>
                        <a:solidFill>
                          <a:srgbClr val="F2F2F2"/>
                        </a:solidFill>
                        <a:ln w="9525" cap="flat" cmpd="sng">
                          <a:solidFill>
                            <a:srgbClr val="D8D8D8"/>
                          </a:solidFill>
                          <a:prstDash val="solid"/>
                          <a:headEnd type="none" w="med" len="med"/>
                          <a:tailEnd type="none" w="med" len="med"/>
                        </a:ln>
                      </wps:spPr>
                      <wps:txbx>
                        <w:txbxContent>
                          <w:p w14:paraId="4C1D1D59" w14:textId="77777777" w:rsidR="00660AEB" w:rsidRDefault="00660AEB"/>
                        </w:txbxContent>
                      </wps:txbx>
                      <wps:bodyPr upright="1"/>
                    </wps:wsp>
                  </a:graphicData>
                </a:graphic>
                <wp14:sizeRelH relativeFrom="page">
                  <wp14:pctWidth>0</wp14:pctWidth>
                </wp14:sizeRelH>
                <wp14:sizeRelV relativeFrom="page">
                  <wp14:pctHeight>0</wp14:pctHeight>
                </wp14:sizeRelV>
              </wp:anchor>
            </w:drawing>
          </mc:Choice>
          <mc:Fallback>
            <w:pict>
              <v:roundrect w14:anchorId="4B9F483B" id="_x0000_s1028" style="position:absolute;left:0;text-align:left;margin-left:-16.1pt;margin-top:45.65pt;width:487.35pt;height:18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" fillcolor="#f2f2f2" strokecolor="#d8d8d8">
                <v:path arrowok="t"/>
                <v:textbox>
                  <w:txbxContent>
                    <w:p w14:paraId="4C1D1D59" w14:textId="77777777" w:rsidR="00660AEB" w:rsidRDefault="00660AEB"/>
                  </w:txbxContent>
                </v:textbox>
              </v:roundrect>
            </w:pict>
          </mc:Fallback>
        </mc:AlternateContent>
      </w:r>
    </w:p>
    <w:p w14:paraId="4FFDC53A" w14:textId="08D40877" w:rsidR="00660AEB" w:rsidRPr="00A3782A" w:rsidRDefault="002C5BB8">
      <w:pPr>
        <w:autoSpaceDE w:val="0"/>
        <w:autoSpaceDN w:val="0"/>
        <w:adjustRightInd w:val="0"/>
        <w:spacing w:before="0" w:beforeAutospacing="0" w:after="0" w:afterAutospacing="0" w:line="360" w:lineRule="auto"/>
        <w:jc w:val="left"/>
        <w:rPr>
          <w:rFonts w:ascii="MiSans" w:eastAsia="MiSans" w:hAnsi="MiSans" w:cs="MiSans"/>
          <w:kern w:val="0"/>
          <w:sz w:val="18"/>
          <w:szCs w:val="18"/>
        </w:rPr>
      </w:pPr>
      <w:bookmarkStart w:id="3" w:name="OLE_LINK10"/>
      <w:bookmarkStart w:id="4" w:name="OLE_LINK9"/>
      <w:r>
        <w:rPr>
          <w:rFonts w:ascii="MiSans" w:hAnsi="MiSans"/>
          <w:b/>
          <w:noProof/>
          <w:sz w:val="16"/>
        </w:rPr>
        <w:drawing>
          <wp:inline distT="0" distB="0" distL="0" distR="0" wp14:anchorId="38A2E44A" wp14:editId="5C1CBC8E">
            <wp:extent cx="273050" cy="178435"/>
            <wp:effectExtent l="19050" t="0" r="0" b="0"/>
            <wp:docPr id="3" name="图片 17" descr="lALPBE1XYIA0HnwuzI8_14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descr="lALPBE1XYIA0HnwuzI8_143_46.png"/>
                    <pic:cNvPicPr>
                      <a:picLocks noChangeAspect="1" noChangeArrowheads="1"/>
                    </pic:cNvPicPr>
                  </pic:nvPicPr>
                  <pic:blipFill>
                    <a:blip r:embed="rId12" cstate="print"/>
                    <a:srcRect r="50908"/>
                    <a:stretch>
                      <a:fillRect/>
                    </a:stretch>
                  </pic:blipFill>
                  <pic:spPr>
                    <a:xfrm>
                      <a:off x="0" y="0"/>
                      <a:ext cx="273050" cy="178435"/>
                    </a:xfrm>
                    <a:prstGeom prst="rect">
                      <a:avLst/>
                    </a:prstGeom>
                    <a:noFill/>
                    <a:ln w="9525">
                      <a:noFill/>
                      <a:miter lim="800000"/>
                      <a:headEnd/>
                      <a:tailEnd/>
                    </a:ln>
                  </pic:spPr>
                </pic:pic>
              </a:graphicData>
            </a:graphic>
          </wp:inline>
        </w:drawing>
      </w:r>
      <w:r>
        <w:rPr>
          <w:rFonts w:ascii="MiSans" w:hAnsi="MiSans"/>
          <w:b/>
          <w:sz w:val="18"/>
        </w:rPr>
        <w:t>Avertissement :</w:t>
      </w:r>
      <w:r>
        <w:rPr>
          <w:rFonts w:ascii="MiSans" w:hAnsi="MiSans"/>
          <w:b/>
          <w:sz w:val="18"/>
        </w:rPr>
        <w:cr/>
      </w:r>
      <w:bookmarkEnd w:id="3"/>
      <w:bookmarkEnd w:id="4"/>
      <w:r>
        <w:rPr>
          <w:rStyle w:val="A7"/>
          <w:rFonts w:ascii="MiSans" w:hAnsi="MiSans"/>
          <w:color w:val="auto"/>
          <w:sz w:val="18"/>
        </w:rPr>
        <w:t>•</w:t>
      </w:r>
      <w:r>
        <w:rPr>
          <w:rFonts w:ascii="MiSans" w:hAnsi="MiSans"/>
          <w:sz w:val="18"/>
        </w:rPr>
        <w:t xml:space="preserve"> Remplissez la pompe d'eau avant de la mettre en marche. Ne faites pas fonctionner la pompe à sec. </w:t>
      </w:r>
      <w:r w:rsidR="00F51D54">
        <w:rPr>
          <w:rFonts w:ascii="MiSans" w:hAnsi="MiSans"/>
          <w:sz w:val="18"/>
        </w:rPr>
        <w:br/>
      </w:r>
      <w:r>
        <w:rPr>
          <w:rFonts w:ascii="MiSans" w:hAnsi="MiSans"/>
          <w:sz w:val="18"/>
        </w:rPr>
        <w:t>Un fonctionnement à sec endommagera la garniture mécanique et provoquera une fuite à la pompe.</w:t>
      </w:r>
    </w:p>
    <w:p w14:paraId="558422CD" w14:textId="3F826C2E" w:rsidR="00660AEB" w:rsidRPr="00A3782A" w:rsidRDefault="002C5BB8">
      <w:pPr>
        <w:autoSpaceDE w:val="0"/>
        <w:autoSpaceDN w:val="0"/>
        <w:adjustRightInd w:val="0"/>
        <w:spacing w:before="0" w:beforeAutospacing="0" w:after="0" w:afterAutospacing="0" w:line="360" w:lineRule="auto"/>
        <w:ind w:left="90" w:hangingChars="50" w:hanging="90"/>
        <w:jc w:val="left"/>
        <w:rPr>
          <w:rFonts w:ascii="MiSans" w:eastAsia="MiSans" w:hAnsi="MiSans" w:cs="MiSans"/>
          <w:sz w:val="18"/>
          <w:szCs w:val="18"/>
        </w:rPr>
      </w:pPr>
      <w:r>
        <w:rPr>
          <w:rStyle w:val="A7"/>
          <w:rFonts w:ascii="MiSans" w:hAnsi="MiSans"/>
          <w:color w:val="auto"/>
          <w:sz w:val="18"/>
        </w:rPr>
        <w:t xml:space="preserve">• </w:t>
      </w:r>
      <w:r>
        <w:rPr>
          <w:rFonts w:ascii="MiSans" w:hAnsi="MiSans"/>
          <w:sz w:val="18"/>
        </w:rPr>
        <w:t>Avant de procéder à l'entretien de la pompe, débranchez-la de l'alimentation électrique et évacuez toute pression de la pompe et du système de tuyauterie.</w:t>
      </w:r>
    </w:p>
    <w:p w14:paraId="4937FF6B" w14:textId="546E0347" w:rsidR="00660AEB" w:rsidRPr="00A3782A" w:rsidRDefault="002C5BB8">
      <w:pPr>
        <w:autoSpaceDE w:val="0"/>
        <w:autoSpaceDN w:val="0"/>
        <w:adjustRightInd w:val="0"/>
        <w:spacing w:before="0" w:beforeAutospacing="0" w:after="0" w:afterAutospacing="0" w:line="360" w:lineRule="auto"/>
        <w:ind w:left="90" w:hangingChars="50" w:hanging="90"/>
        <w:jc w:val="left"/>
        <w:rPr>
          <w:rFonts w:ascii="MiSans" w:eastAsia="MiSans" w:hAnsi="MiSans" w:cs="MiSans"/>
          <w:sz w:val="18"/>
          <w:szCs w:val="18"/>
        </w:rPr>
      </w:pPr>
      <w:r>
        <w:rPr>
          <w:rStyle w:val="A7"/>
          <w:rFonts w:ascii="MiSans" w:hAnsi="MiSans"/>
          <w:color w:val="auto"/>
          <w:sz w:val="18"/>
        </w:rPr>
        <w:t xml:space="preserve">• </w:t>
      </w:r>
      <w:r>
        <w:rPr>
          <w:rFonts w:ascii="MiSans" w:hAnsi="MiSans"/>
          <w:sz w:val="18"/>
        </w:rPr>
        <w:t xml:space="preserve">Ne desserrez </w:t>
      </w:r>
      <w:r w:rsidR="00F51D54">
        <w:rPr>
          <w:rFonts w:ascii="MiSans" w:hAnsi="MiSans"/>
          <w:sz w:val="18"/>
        </w:rPr>
        <w:t>ni ne serrez</w:t>
      </w:r>
      <w:r>
        <w:rPr>
          <w:rFonts w:ascii="MiSans" w:hAnsi="MiSans"/>
          <w:sz w:val="18"/>
        </w:rPr>
        <w:t xml:space="preserve"> jamais les vis lorsque la pompe est en fonctionnement. </w:t>
      </w:r>
    </w:p>
    <w:p w14:paraId="044E89C3" w14:textId="65C26F7B" w:rsidR="00660AEB" w:rsidRPr="00A3782A" w:rsidRDefault="002C5BB8">
      <w:pPr>
        <w:autoSpaceDE w:val="0"/>
        <w:autoSpaceDN w:val="0"/>
        <w:adjustRightInd w:val="0"/>
        <w:spacing w:before="0" w:beforeAutospacing="0" w:after="0" w:afterAutospacing="0" w:line="360" w:lineRule="auto"/>
        <w:ind w:left="90" w:hangingChars="50" w:hanging="90"/>
        <w:jc w:val="left"/>
        <w:rPr>
          <w:rFonts w:ascii="MiSans" w:eastAsia="MiSans" w:hAnsi="MiSans" w:cs="MiSans"/>
          <w:sz w:val="18"/>
          <w:szCs w:val="18"/>
        </w:rPr>
      </w:pPr>
      <w:r>
        <w:rPr>
          <w:rStyle w:val="A7"/>
          <w:rFonts w:ascii="MiSans" w:hAnsi="MiSans"/>
          <w:color w:val="auto"/>
          <w:sz w:val="18"/>
        </w:rPr>
        <w:t xml:space="preserve">• </w:t>
      </w:r>
      <w:r>
        <w:rPr>
          <w:rFonts w:ascii="MiSans" w:hAnsi="MiSans"/>
          <w:sz w:val="18"/>
        </w:rPr>
        <w:t xml:space="preserve">Assurez-vous que l'entrée et la sortie de la pompe sont libres de corps étrangers. </w:t>
      </w:r>
    </w:p>
    <w:p w14:paraId="5407A1CE" w14:textId="77777777" w:rsidR="00660AEB" w:rsidRPr="00A3782A" w:rsidRDefault="002C5BB8">
      <w:pPr>
        <w:rPr>
          <w:rFonts w:ascii="MiSans" w:eastAsia="MiSans" w:hAnsi="MiSans" w:cs="MiSans"/>
          <w:sz w:val="22"/>
        </w:rPr>
      </w:pPr>
      <w:r>
        <w:br w:type="page"/>
      </w:r>
    </w:p>
    <w:p w14:paraId="43D73CDE" w14:textId="45A9EC55" w:rsidR="00660AEB" w:rsidRDefault="002C5BB8">
      <w:pPr>
        <w:pStyle w:val="Title"/>
        <w:jc w:val="both"/>
        <w:rPr>
          <w:rFonts w:ascii="MiSans" w:eastAsia="MiSans" w:hAnsi="MiSans" w:cs="MiSans"/>
          <w:sz w:val="22"/>
          <w:szCs w:val="22"/>
        </w:rPr>
      </w:pPr>
      <w:bookmarkStart w:id="5" w:name="_Toc150844867"/>
      <w:r>
        <w:rPr>
          <w:rFonts w:ascii="MiSans" w:hAnsi="MiSans"/>
          <w:sz w:val="22"/>
        </w:rPr>
        <w:lastRenderedPageBreak/>
        <w:t>2. Caractéristiques techniques</w:t>
      </w:r>
      <w:bookmarkEnd w:id="5"/>
    </w:p>
    <w:tbl>
      <w:tblPr>
        <w:tblpPr w:leftFromText="180" w:rightFromText="180" w:vertAnchor="text" w:horzAnchor="page" w:tblpX="1890" w:tblpY="547"/>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1476"/>
        <w:gridCol w:w="1105"/>
        <w:gridCol w:w="1134"/>
        <w:gridCol w:w="851"/>
        <w:gridCol w:w="850"/>
        <w:gridCol w:w="1134"/>
        <w:gridCol w:w="1134"/>
      </w:tblGrid>
      <w:tr w:rsidR="00AD2142" w14:paraId="6CA8AAD0" w14:textId="77777777" w:rsidTr="00F51D54">
        <w:trPr>
          <w:trHeight w:val="334"/>
        </w:trPr>
        <w:tc>
          <w:tcPr>
            <w:tcW w:w="929" w:type="dxa"/>
            <w:vMerge w:val="restart"/>
            <w:noWrap/>
          </w:tcPr>
          <w:p w14:paraId="3346F31B" w14:textId="77777777" w:rsidR="00AD2142" w:rsidRDefault="00AD2142">
            <w:pPr>
              <w:widowControl/>
              <w:jc w:val="center"/>
              <w:textAlignment w:val="center"/>
              <w:rPr>
                <w:rFonts w:ascii="MiSans" w:eastAsia="MiSans" w:hAnsi="MiSans" w:cs="MiSans"/>
                <w:b/>
                <w:sz w:val="18"/>
                <w:szCs w:val="18"/>
              </w:rPr>
            </w:pPr>
            <w:r>
              <w:rPr>
                <w:rFonts w:ascii="MiSans" w:hAnsi="MiSans"/>
                <w:b/>
                <w:sz w:val="18"/>
              </w:rPr>
              <w:t>Modèle</w:t>
            </w:r>
          </w:p>
        </w:tc>
        <w:tc>
          <w:tcPr>
            <w:tcW w:w="1476" w:type="dxa"/>
            <w:vMerge w:val="restart"/>
          </w:tcPr>
          <w:p w14:paraId="43E92036" w14:textId="75B37EAB" w:rsidR="00AD2142" w:rsidRDefault="00251D63">
            <w:pPr>
              <w:widowControl/>
              <w:jc w:val="center"/>
              <w:textAlignment w:val="center"/>
              <w:rPr>
                <w:rFonts w:ascii="MiSans" w:eastAsia="MiSans" w:hAnsi="MiSans" w:cs="MiSans"/>
                <w:b/>
                <w:sz w:val="18"/>
                <w:szCs w:val="18"/>
              </w:rPr>
            </w:pPr>
            <w:r>
              <w:rPr>
                <w:rFonts w:ascii="MiSans" w:hAnsi="MiSans"/>
                <w:b/>
                <w:sz w:val="18"/>
              </w:rPr>
              <w:t>Volume de piscine recommandé (m³)</w:t>
            </w:r>
          </w:p>
        </w:tc>
        <w:tc>
          <w:tcPr>
            <w:tcW w:w="1105" w:type="dxa"/>
            <w:noWrap/>
          </w:tcPr>
          <w:p w14:paraId="61858371" w14:textId="77777777" w:rsidR="00AD2142" w:rsidRDefault="00AD2142">
            <w:pPr>
              <w:widowControl/>
              <w:jc w:val="center"/>
              <w:textAlignment w:val="center"/>
              <w:rPr>
                <w:rFonts w:ascii="MiSans" w:eastAsia="MiSans" w:hAnsi="MiSans" w:cs="MiSans"/>
                <w:b/>
                <w:sz w:val="18"/>
                <w:szCs w:val="18"/>
              </w:rPr>
            </w:pPr>
            <w:r>
              <w:rPr>
                <w:rFonts w:ascii="MiSans" w:hAnsi="MiSans"/>
                <w:b/>
                <w:sz w:val="18"/>
              </w:rPr>
              <w:t>P1</w:t>
            </w:r>
          </w:p>
        </w:tc>
        <w:tc>
          <w:tcPr>
            <w:tcW w:w="1134" w:type="dxa"/>
            <w:vMerge w:val="restart"/>
            <w:noWrap/>
          </w:tcPr>
          <w:p w14:paraId="5A107F5C" w14:textId="36B08172" w:rsidR="00AD2142" w:rsidRDefault="00251D63">
            <w:pPr>
              <w:widowControl/>
              <w:jc w:val="center"/>
              <w:textAlignment w:val="center"/>
              <w:rPr>
                <w:rFonts w:ascii="MiSans" w:eastAsia="MiSans" w:hAnsi="MiSans" w:cs="MiSans"/>
                <w:b/>
                <w:sz w:val="18"/>
                <w:szCs w:val="18"/>
              </w:rPr>
            </w:pPr>
            <w:r>
              <w:rPr>
                <w:rFonts w:ascii="MiSans" w:hAnsi="MiSans"/>
                <w:b/>
                <w:sz w:val="18"/>
              </w:rPr>
              <w:t>Tension (V/Hz)</w:t>
            </w:r>
          </w:p>
        </w:tc>
        <w:tc>
          <w:tcPr>
            <w:tcW w:w="851" w:type="dxa"/>
            <w:vMerge w:val="restart"/>
          </w:tcPr>
          <w:p w14:paraId="45F2C92F" w14:textId="77777777" w:rsidR="00AD2142" w:rsidRDefault="00AD2142">
            <w:pPr>
              <w:jc w:val="center"/>
              <w:textAlignment w:val="center"/>
              <w:rPr>
                <w:rFonts w:ascii="MiSans" w:eastAsia="MiSans" w:hAnsi="MiSans" w:cs="MiSans"/>
                <w:b/>
                <w:sz w:val="18"/>
                <w:szCs w:val="18"/>
              </w:rPr>
            </w:pPr>
            <w:r>
              <w:rPr>
                <w:rFonts w:ascii="MiSans" w:hAnsi="MiSans"/>
                <w:b/>
                <w:sz w:val="18"/>
              </w:rPr>
              <w:t>Qmax (m³/h)</w:t>
            </w:r>
          </w:p>
        </w:tc>
        <w:tc>
          <w:tcPr>
            <w:tcW w:w="850" w:type="dxa"/>
            <w:vMerge w:val="restart"/>
          </w:tcPr>
          <w:p w14:paraId="0E1CE4F9" w14:textId="77777777" w:rsidR="00AD2142" w:rsidRDefault="00AD2142">
            <w:pPr>
              <w:jc w:val="center"/>
              <w:textAlignment w:val="center"/>
              <w:rPr>
                <w:rFonts w:ascii="MiSans" w:eastAsia="MiSans" w:hAnsi="MiSans" w:cs="MiSans"/>
                <w:b/>
                <w:sz w:val="18"/>
                <w:szCs w:val="18"/>
              </w:rPr>
            </w:pPr>
            <w:r>
              <w:rPr>
                <w:rFonts w:ascii="MiSans" w:hAnsi="MiSans"/>
                <w:b/>
                <w:sz w:val="18"/>
              </w:rPr>
              <w:t>Hmax (m)</w:t>
            </w:r>
          </w:p>
        </w:tc>
        <w:tc>
          <w:tcPr>
            <w:tcW w:w="2268" w:type="dxa"/>
            <w:gridSpan w:val="2"/>
          </w:tcPr>
          <w:p w14:paraId="40BE3BC9" w14:textId="69E6BC21" w:rsidR="00AD2142" w:rsidRDefault="00AD2142">
            <w:pPr>
              <w:widowControl/>
              <w:spacing w:before="0" w:beforeAutospacing="0" w:after="0" w:afterAutospacing="0"/>
              <w:jc w:val="center"/>
              <w:rPr>
                <w:rFonts w:ascii="MiSans" w:eastAsia="MiSans" w:hAnsi="MiSans" w:cs="MiSans"/>
                <w:b/>
                <w:sz w:val="18"/>
                <w:szCs w:val="18"/>
              </w:rPr>
            </w:pPr>
            <w:r>
              <w:rPr>
                <w:rFonts w:ascii="MiSans" w:hAnsi="MiSans"/>
                <w:b/>
                <w:sz w:val="18"/>
              </w:rPr>
              <w:t>Circulation (m³/h)</w:t>
            </w:r>
          </w:p>
        </w:tc>
      </w:tr>
      <w:tr w:rsidR="00AD2142" w14:paraId="661A4313" w14:textId="77777777" w:rsidTr="00F51D54">
        <w:trPr>
          <w:trHeight w:val="604"/>
        </w:trPr>
        <w:tc>
          <w:tcPr>
            <w:tcW w:w="929" w:type="dxa"/>
            <w:vMerge/>
          </w:tcPr>
          <w:p w14:paraId="1DADEFCA" w14:textId="77777777" w:rsidR="00AD2142" w:rsidRDefault="00AD2142" w:rsidP="00AD2142">
            <w:pPr>
              <w:widowControl/>
              <w:jc w:val="left"/>
              <w:rPr>
                <w:rFonts w:ascii="MiSans" w:eastAsia="MiSans" w:hAnsi="MiSans" w:cs="MiSans"/>
                <w:b/>
                <w:sz w:val="18"/>
                <w:szCs w:val="18"/>
              </w:rPr>
            </w:pPr>
          </w:p>
        </w:tc>
        <w:tc>
          <w:tcPr>
            <w:tcW w:w="1476" w:type="dxa"/>
            <w:vMerge/>
          </w:tcPr>
          <w:p w14:paraId="34D4E689" w14:textId="77777777" w:rsidR="00AD2142" w:rsidRDefault="00AD2142" w:rsidP="00AD2142">
            <w:pPr>
              <w:widowControl/>
              <w:jc w:val="left"/>
              <w:rPr>
                <w:rFonts w:ascii="MiSans" w:eastAsia="MiSans" w:hAnsi="MiSans" w:cs="MiSans"/>
                <w:b/>
                <w:sz w:val="18"/>
                <w:szCs w:val="18"/>
              </w:rPr>
            </w:pPr>
          </w:p>
        </w:tc>
        <w:tc>
          <w:tcPr>
            <w:tcW w:w="1105" w:type="dxa"/>
            <w:noWrap/>
          </w:tcPr>
          <w:p w14:paraId="669CDA8D" w14:textId="77777777" w:rsidR="00AD2142" w:rsidRDefault="00AD2142" w:rsidP="00AD2142">
            <w:pPr>
              <w:widowControl/>
              <w:jc w:val="center"/>
              <w:textAlignment w:val="center"/>
              <w:rPr>
                <w:rFonts w:ascii="MiSans" w:eastAsia="MiSans" w:hAnsi="MiSans" w:cs="MiSans"/>
                <w:b/>
                <w:sz w:val="18"/>
                <w:szCs w:val="18"/>
              </w:rPr>
            </w:pPr>
            <w:r>
              <w:rPr>
                <w:rFonts w:ascii="MiSans" w:hAnsi="MiSans"/>
                <w:b/>
                <w:sz w:val="18"/>
              </w:rPr>
              <w:t>kW</w:t>
            </w:r>
          </w:p>
        </w:tc>
        <w:tc>
          <w:tcPr>
            <w:tcW w:w="1134" w:type="dxa"/>
            <w:vMerge/>
          </w:tcPr>
          <w:p w14:paraId="2A7949B0" w14:textId="77777777" w:rsidR="00AD2142" w:rsidRDefault="00AD2142" w:rsidP="00AD2142">
            <w:pPr>
              <w:widowControl/>
              <w:jc w:val="left"/>
              <w:rPr>
                <w:rFonts w:ascii="MiSans" w:eastAsia="MiSans" w:hAnsi="MiSans" w:cs="MiSans"/>
                <w:b/>
                <w:sz w:val="18"/>
                <w:szCs w:val="18"/>
              </w:rPr>
            </w:pPr>
          </w:p>
        </w:tc>
        <w:tc>
          <w:tcPr>
            <w:tcW w:w="851" w:type="dxa"/>
            <w:vMerge/>
          </w:tcPr>
          <w:p w14:paraId="0A0C9F16" w14:textId="77777777" w:rsidR="00AD2142" w:rsidRDefault="00AD2142" w:rsidP="00AD2142">
            <w:pPr>
              <w:widowControl/>
              <w:jc w:val="center"/>
              <w:textAlignment w:val="center"/>
              <w:rPr>
                <w:rFonts w:ascii="MiSans" w:eastAsia="MiSans" w:hAnsi="MiSans" w:cs="MiSans"/>
                <w:b/>
                <w:sz w:val="18"/>
                <w:szCs w:val="18"/>
              </w:rPr>
            </w:pPr>
          </w:p>
        </w:tc>
        <w:tc>
          <w:tcPr>
            <w:tcW w:w="850" w:type="dxa"/>
            <w:vMerge/>
          </w:tcPr>
          <w:p w14:paraId="213FC0AC" w14:textId="77777777" w:rsidR="00AD2142" w:rsidRDefault="00AD2142" w:rsidP="00AD2142">
            <w:pPr>
              <w:widowControl/>
              <w:jc w:val="center"/>
              <w:textAlignment w:val="center"/>
              <w:rPr>
                <w:rFonts w:ascii="MiSans" w:eastAsia="MiSans" w:hAnsi="MiSans" w:cs="MiSans"/>
                <w:b/>
                <w:sz w:val="18"/>
                <w:szCs w:val="18"/>
              </w:rPr>
            </w:pPr>
          </w:p>
        </w:tc>
        <w:tc>
          <w:tcPr>
            <w:tcW w:w="1134" w:type="dxa"/>
          </w:tcPr>
          <w:p w14:paraId="1B8D2D14" w14:textId="5E88D88C" w:rsidR="00AD2142" w:rsidRDefault="00251D63" w:rsidP="00AD2142">
            <w:pPr>
              <w:widowControl/>
              <w:jc w:val="center"/>
              <w:textAlignment w:val="center"/>
              <w:rPr>
                <w:rFonts w:ascii="MiSans" w:eastAsia="MiSans" w:hAnsi="MiSans" w:cs="MiSans"/>
                <w:b/>
                <w:kern w:val="0"/>
                <w:sz w:val="18"/>
                <w:szCs w:val="18"/>
              </w:rPr>
            </w:pPr>
            <w:r>
              <w:rPr>
                <w:rFonts w:ascii="MiSans" w:hAnsi="MiSans"/>
                <w:b/>
                <w:sz w:val="18"/>
              </w:rPr>
              <w:t>à 10 m</w:t>
            </w:r>
          </w:p>
        </w:tc>
        <w:tc>
          <w:tcPr>
            <w:tcW w:w="1134" w:type="dxa"/>
            <w:noWrap/>
          </w:tcPr>
          <w:p w14:paraId="25CF4A5F" w14:textId="6B7880CF" w:rsidR="00AD2142" w:rsidRDefault="00251D63" w:rsidP="00AD2142">
            <w:pPr>
              <w:widowControl/>
              <w:jc w:val="center"/>
              <w:textAlignment w:val="center"/>
              <w:rPr>
                <w:rFonts w:ascii="MiSans" w:eastAsia="MiSans" w:hAnsi="MiSans" w:cs="MiSans"/>
                <w:b/>
                <w:sz w:val="18"/>
                <w:szCs w:val="18"/>
              </w:rPr>
            </w:pPr>
            <w:r>
              <w:rPr>
                <w:rFonts w:ascii="MiSans" w:hAnsi="MiSans"/>
                <w:b/>
                <w:sz w:val="18"/>
              </w:rPr>
              <w:t>à 8 m</w:t>
            </w:r>
          </w:p>
        </w:tc>
      </w:tr>
      <w:tr w:rsidR="00AD2142" w14:paraId="03403A2C" w14:textId="77777777" w:rsidTr="00F51D54">
        <w:trPr>
          <w:trHeight w:val="334"/>
        </w:trPr>
        <w:tc>
          <w:tcPr>
            <w:tcW w:w="929" w:type="dxa"/>
            <w:noWrap/>
          </w:tcPr>
          <w:p w14:paraId="188C29D0" w14:textId="77777777" w:rsidR="00AD2142" w:rsidRDefault="00AD2142" w:rsidP="00AD2142">
            <w:pPr>
              <w:widowControl/>
              <w:jc w:val="center"/>
              <w:textAlignment w:val="center"/>
              <w:rPr>
                <w:rFonts w:ascii="MiSans" w:eastAsia="MiSans" w:hAnsi="MiSans" w:cs="MiSans"/>
                <w:kern w:val="0"/>
                <w:sz w:val="18"/>
                <w:szCs w:val="18"/>
              </w:rPr>
            </w:pPr>
            <w:r>
              <w:rPr>
                <w:rFonts w:ascii="MiSans" w:hAnsi="MiSans"/>
                <w:sz w:val="18"/>
              </w:rPr>
              <w:t>DE14</w:t>
            </w:r>
          </w:p>
        </w:tc>
        <w:tc>
          <w:tcPr>
            <w:tcW w:w="1476" w:type="dxa"/>
            <w:noWrap/>
          </w:tcPr>
          <w:p w14:paraId="542CD858" w14:textId="77777777" w:rsidR="00AD2142" w:rsidRDefault="00AD2142" w:rsidP="00AD2142">
            <w:pPr>
              <w:jc w:val="center"/>
              <w:rPr>
                <w:rFonts w:ascii="MiSans" w:eastAsia="MiSans" w:hAnsi="MiSans" w:cs="MiSans"/>
                <w:kern w:val="0"/>
                <w:sz w:val="18"/>
                <w:szCs w:val="18"/>
              </w:rPr>
            </w:pPr>
            <w:r>
              <w:rPr>
                <w:rFonts w:ascii="MiSans" w:hAnsi="MiSans"/>
                <w:sz w:val="18"/>
              </w:rPr>
              <w:t>20-40</w:t>
            </w:r>
          </w:p>
        </w:tc>
        <w:tc>
          <w:tcPr>
            <w:tcW w:w="1105" w:type="dxa"/>
            <w:noWrap/>
          </w:tcPr>
          <w:p w14:paraId="57748242" w14:textId="77777777" w:rsidR="00AD2142" w:rsidRDefault="00AD2142" w:rsidP="00AD2142">
            <w:pPr>
              <w:jc w:val="center"/>
              <w:rPr>
                <w:rFonts w:ascii="MiSans" w:eastAsia="MiSans" w:hAnsi="MiSans" w:cs="MiSans"/>
                <w:kern w:val="0"/>
                <w:sz w:val="18"/>
                <w:szCs w:val="18"/>
              </w:rPr>
            </w:pPr>
            <w:r>
              <w:rPr>
                <w:rFonts w:ascii="MiSans" w:hAnsi="MiSans"/>
                <w:sz w:val="18"/>
              </w:rPr>
              <w:t>0,60</w:t>
            </w:r>
          </w:p>
        </w:tc>
        <w:tc>
          <w:tcPr>
            <w:tcW w:w="1134" w:type="dxa"/>
            <w:vMerge w:val="restart"/>
          </w:tcPr>
          <w:p w14:paraId="2BB5F319" w14:textId="77777777" w:rsidR="00AD2142" w:rsidRDefault="00AD2142" w:rsidP="00AD2142">
            <w:pPr>
              <w:jc w:val="center"/>
              <w:rPr>
                <w:rFonts w:ascii="MiSans" w:eastAsia="MiSans" w:hAnsi="MiSans" w:cs="MiSans"/>
                <w:kern w:val="0"/>
                <w:sz w:val="18"/>
                <w:szCs w:val="18"/>
              </w:rPr>
            </w:pPr>
            <w:r>
              <w:rPr>
                <w:rFonts w:ascii="MiSans" w:hAnsi="MiSans"/>
                <w:sz w:val="18"/>
              </w:rPr>
              <w:t>220-240/ 50-60</w:t>
            </w:r>
          </w:p>
        </w:tc>
        <w:tc>
          <w:tcPr>
            <w:tcW w:w="851" w:type="dxa"/>
            <w:noWrap/>
            <w:vAlign w:val="center"/>
          </w:tcPr>
          <w:p w14:paraId="7E3BC6BE" w14:textId="77777777" w:rsidR="00AD2142" w:rsidRDefault="00AD2142" w:rsidP="00AD2142">
            <w:pPr>
              <w:jc w:val="center"/>
              <w:rPr>
                <w:rFonts w:ascii="MiSans" w:eastAsia="MiSans" w:hAnsi="MiSans" w:cs="MiSans"/>
                <w:kern w:val="0"/>
                <w:sz w:val="18"/>
                <w:szCs w:val="18"/>
              </w:rPr>
            </w:pPr>
            <w:r>
              <w:rPr>
                <w:rFonts w:ascii="MiSans" w:hAnsi="MiSans"/>
                <w:sz w:val="18"/>
              </w:rPr>
              <w:t>18,0</w:t>
            </w:r>
          </w:p>
        </w:tc>
        <w:tc>
          <w:tcPr>
            <w:tcW w:w="850" w:type="dxa"/>
            <w:noWrap/>
            <w:vAlign w:val="center"/>
          </w:tcPr>
          <w:p w14:paraId="56445DDC" w14:textId="77777777" w:rsidR="00AD2142" w:rsidRDefault="00AD2142" w:rsidP="00AD2142">
            <w:pPr>
              <w:jc w:val="center"/>
              <w:rPr>
                <w:rFonts w:ascii="MiSans" w:eastAsia="MiSans" w:hAnsi="MiSans" w:cs="MiSans"/>
                <w:kern w:val="0"/>
                <w:sz w:val="18"/>
                <w:szCs w:val="18"/>
              </w:rPr>
            </w:pPr>
            <w:r>
              <w:rPr>
                <w:rFonts w:ascii="MiSans" w:hAnsi="MiSans"/>
                <w:sz w:val="18"/>
              </w:rPr>
              <w:t>14,0</w:t>
            </w:r>
          </w:p>
        </w:tc>
        <w:tc>
          <w:tcPr>
            <w:tcW w:w="1134" w:type="dxa"/>
            <w:vAlign w:val="center"/>
          </w:tcPr>
          <w:p w14:paraId="33E1639E" w14:textId="1A0C95B0" w:rsidR="00AD2142" w:rsidRDefault="00AD2142" w:rsidP="00AD2142">
            <w:pPr>
              <w:jc w:val="center"/>
              <w:rPr>
                <w:rFonts w:ascii="MiSans" w:eastAsia="MiSans" w:hAnsi="MiSans" w:cs="MiSans"/>
                <w:kern w:val="0"/>
                <w:sz w:val="18"/>
                <w:szCs w:val="18"/>
              </w:rPr>
            </w:pPr>
            <w:r>
              <w:rPr>
                <w:rFonts w:ascii="MiSans" w:hAnsi="MiSans"/>
                <w:sz w:val="18"/>
              </w:rPr>
              <w:t>9,0</w:t>
            </w:r>
          </w:p>
        </w:tc>
        <w:tc>
          <w:tcPr>
            <w:tcW w:w="1134" w:type="dxa"/>
            <w:noWrap/>
            <w:vAlign w:val="center"/>
          </w:tcPr>
          <w:p w14:paraId="17D19E0F" w14:textId="12070F44" w:rsidR="00AD2142" w:rsidRDefault="00AD2142" w:rsidP="00AD2142">
            <w:pPr>
              <w:jc w:val="center"/>
              <w:rPr>
                <w:rFonts w:ascii="MiSans" w:eastAsia="MiSans" w:hAnsi="MiSans" w:cs="MiSans"/>
                <w:kern w:val="0"/>
                <w:sz w:val="18"/>
                <w:szCs w:val="18"/>
              </w:rPr>
            </w:pPr>
            <w:r>
              <w:rPr>
                <w:rFonts w:ascii="MiSans" w:hAnsi="MiSans"/>
                <w:sz w:val="18"/>
              </w:rPr>
              <w:t>14,0</w:t>
            </w:r>
          </w:p>
        </w:tc>
      </w:tr>
      <w:tr w:rsidR="00AD2142" w14:paraId="4323E3EA" w14:textId="77777777" w:rsidTr="00F51D54">
        <w:trPr>
          <w:trHeight w:val="334"/>
        </w:trPr>
        <w:tc>
          <w:tcPr>
            <w:tcW w:w="929" w:type="dxa"/>
            <w:noWrap/>
          </w:tcPr>
          <w:p w14:paraId="52046254" w14:textId="77777777" w:rsidR="00AD2142" w:rsidRDefault="00AD2142" w:rsidP="00AD2142">
            <w:pPr>
              <w:widowControl/>
              <w:jc w:val="center"/>
              <w:textAlignment w:val="center"/>
              <w:rPr>
                <w:rFonts w:ascii="MiSans" w:eastAsia="MiSans" w:hAnsi="MiSans" w:cs="MiSans"/>
                <w:kern w:val="0"/>
                <w:sz w:val="18"/>
                <w:szCs w:val="18"/>
              </w:rPr>
            </w:pPr>
            <w:r>
              <w:rPr>
                <w:rFonts w:ascii="MiSans" w:hAnsi="MiSans"/>
                <w:sz w:val="18"/>
              </w:rPr>
              <w:t>DE18</w:t>
            </w:r>
          </w:p>
        </w:tc>
        <w:tc>
          <w:tcPr>
            <w:tcW w:w="1476" w:type="dxa"/>
            <w:noWrap/>
          </w:tcPr>
          <w:p w14:paraId="0D3D2123" w14:textId="77777777" w:rsidR="00AD2142" w:rsidRDefault="00AD2142" w:rsidP="00AD2142">
            <w:pPr>
              <w:jc w:val="center"/>
              <w:rPr>
                <w:rFonts w:ascii="MiSans" w:eastAsia="MiSans" w:hAnsi="MiSans" w:cs="MiSans"/>
                <w:kern w:val="0"/>
                <w:sz w:val="18"/>
                <w:szCs w:val="18"/>
              </w:rPr>
            </w:pPr>
            <w:r>
              <w:rPr>
                <w:rFonts w:ascii="MiSans" w:hAnsi="MiSans"/>
                <w:sz w:val="18"/>
              </w:rPr>
              <w:t>30-50</w:t>
            </w:r>
          </w:p>
        </w:tc>
        <w:tc>
          <w:tcPr>
            <w:tcW w:w="1105" w:type="dxa"/>
            <w:noWrap/>
          </w:tcPr>
          <w:p w14:paraId="7D2D066A" w14:textId="77777777" w:rsidR="00AD2142" w:rsidRDefault="00AD2142" w:rsidP="00AD2142">
            <w:pPr>
              <w:jc w:val="center"/>
              <w:rPr>
                <w:rFonts w:ascii="MiSans" w:eastAsia="MiSans" w:hAnsi="MiSans" w:cs="MiSans"/>
                <w:kern w:val="0"/>
                <w:sz w:val="18"/>
                <w:szCs w:val="18"/>
              </w:rPr>
            </w:pPr>
            <w:r>
              <w:rPr>
                <w:rFonts w:ascii="MiSans" w:hAnsi="MiSans"/>
                <w:sz w:val="18"/>
              </w:rPr>
              <w:t>0,75</w:t>
            </w:r>
          </w:p>
        </w:tc>
        <w:tc>
          <w:tcPr>
            <w:tcW w:w="1134" w:type="dxa"/>
            <w:vMerge/>
          </w:tcPr>
          <w:p w14:paraId="435C1462" w14:textId="77777777" w:rsidR="00AD2142" w:rsidRDefault="00AD2142" w:rsidP="00AD2142">
            <w:pPr>
              <w:widowControl/>
              <w:jc w:val="left"/>
              <w:rPr>
                <w:rFonts w:ascii="MiSans" w:eastAsia="MiSans" w:hAnsi="MiSans" w:cs="MiSans"/>
                <w:kern w:val="0"/>
                <w:sz w:val="18"/>
                <w:szCs w:val="18"/>
              </w:rPr>
            </w:pPr>
          </w:p>
        </w:tc>
        <w:tc>
          <w:tcPr>
            <w:tcW w:w="851" w:type="dxa"/>
            <w:noWrap/>
            <w:vAlign w:val="center"/>
          </w:tcPr>
          <w:p w14:paraId="3E86C174" w14:textId="77777777" w:rsidR="00AD2142" w:rsidRDefault="00AD2142" w:rsidP="00AD2142">
            <w:pPr>
              <w:jc w:val="center"/>
              <w:rPr>
                <w:rFonts w:ascii="MiSans" w:eastAsia="MiSans" w:hAnsi="MiSans" w:cs="MiSans"/>
                <w:kern w:val="0"/>
                <w:sz w:val="18"/>
                <w:szCs w:val="18"/>
              </w:rPr>
            </w:pPr>
            <w:r>
              <w:rPr>
                <w:rFonts w:ascii="MiSans" w:hAnsi="MiSans"/>
                <w:sz w:val="18"/>
              </w:rPr>
              <w:t>21,0</w:t>
            </w:r>
          </w:p>
        </w:tc>
        <w:tc>
          <w:tcPr>
            <w:tcW w:w="850" w:type="dxa"/>
            <w:noWrap/>
            <w:vAlign w:val="center"/>
          </w:tcPr>
          <w:p w14:paraId="52B84E6A" w14:textId="77777777" w:rsidR="00AD2142" w:rsidRDefault="00AD2142" w:rsidP="00AD2142">
            <w:pPr>
              <w:jc w:val="center"/>
              <w:rPr>
                <w:rFonts w:ascii="MiSans" w:eastAsia="MiSans" w:hAnsi="MiSans" w:cs="MiSans"/>
                <w:kern w:val="0"/>
                <w:sz w:val="18"/>
                <w:szCs w:val="18"/>
              </w:rPr>
            </w:pPr>
            <w:r>
              <w:rPr>
                <w:rFonts w:ascii="MiSans" w:hAnsi="MiSans"/>
                <w:sz w:val="18"/>
              </w:rPr>
              <w:t>16,0</w:t>
            </w:r>
          </w:p>
        </w:tc>
        <w:tc>
          <w:tcPr>
            <w:tcW w:w="1134" w:type="dxa"/>
            <w:vAlign w:val="center"/>
          </w:tcPr>
          <w:p w14:paraId="62199FD7" w14:textId="6FD745F2" w:rsidR="00AD2142" w:rsidRDefault="00AD2142" w:rsidP="00AD2142">
            <w:pPr>
              <w:jc w:val="center"/>
              <w:rPr>
                <w:rFonts w:ascii="MiSans" w:eastAsia="MiSans" w:hAnsi="MiSans" w:cs="MiSans"/>
                <w:kern w:val="0"/>
                <w:sz w:val="18"/>
                <w:szCs w:val="18"/>
              </w:rPr>
            </w:pPr>
            <w:r>
              <w:rPr>
                <w:rFonts w:ascii="MiSans" w:hAnsi="MiSans"/>
                <w:sz w:val="18"/>
              </w:rPr>
              <w:t>14,0</w:t>
            </w:r>
          </w:p>
        </w:tc>
        <w:tc>
          <w:tcPr>
            <w:tcW w:w="1134" w:type="dxa"/>
            <w:noWrap/>
            <w:vAlign w:val="center"/>
          </w:tcPr>
          <w:p w14:paraId="03A51918" w14:textId="68B77BEA" w:rsidR="00AD2142" w:rsidRDefault="00AD2142" w:rsidP="00AD2142">
            <w:pPr>
              <w:jc w:val="center"/>
              <w:rPr>
                <w:rFonts w:ascii="MiSans" w:eastAsia="MiSans" w:hAnsi="MiSans" w:cs="MiSans"/>
                <w:kern w:val="0"/>
                <w:sz w:val="18"/>
                <w:szCs w:val="18"/>
              </w:rPr>
            </w:pPr>
            <w:r>
              <w:rPr>
                <w:rFonts w:ascii="MiSans" w:hAnsi="MiSans"/>
                <w:sz w:val="18"/>
              </w:rPr>
              <w:t>18,0</w:t>
            </w:r>
          </w:p>
        </w:tc>
      </w:tr>
      <w:tr w:rsidR="00AD2142" w14:paraId="483E60E3" w14:textId="77777777" w:rsidTr="00F51D54">
        <w:trPr>
          <w:trHeight w:val="334"/>
        </w:trPr>
        <w:tc>
          <w:tcPr>
            <w:tcW w:w="929" w:type="dxa"/>
            <w:noWrap/>
          </w:tcPr>
          <w:p w14:paraId="52EB51A9" w14:textId="77777777" w:rsidR="00AD2142" w:rsidRDefault="00AD2142" w:rsidP="00AD2142">
            <w:pPr>
              <w:widowControl/>
              <w:jc w:val="center"/>
              <w:textAlignment w:val="center"/>
              <w:rPr>
                <w:rFonts w:ascii="MiSans" w:eastAsia="MiSans" w:hAnsi="MiSans" w:cs="MiSans"/>
                <w:kern w:val="0"/>
                <w:sz w:val="18"/>
                <w:szCs w:val="18"/>
              </w:rPr>
            </w:pPr>
            <w:r>
              <w:rPr>
                <w:rFonts w:ascii="MiSans" w:hAnsi="MiSans"/>
                <w:sz w:val="18"/>
              </w:rPr>
              <w:t>DE22</w:t>
            </w:r>
          </w:p>
        </w:tc>
        <w:tc>
          <w:tcPr>
            <w:tcW w:w="1476" w:type="dxa"/>
            <w:noWrap/>
          </w:tcPr>
          <w:p w14:paraId="28A8AF71" w14:textId="77777777" w:rsidR="00AD2142" w:rsidRDefault="00AD2142" w:rsidP="00AD2142">
            <w:pPr>
              <w:jc w:val="center"/>
              <w:rPr>
                <w:rFonts w:ascii="MiSans" w:eastAsia="MiSans" w:hAnsi="MiSans" w:cs="MiSans"/>
                <w:kern w:val="0"/>
                <w:sz w:val="18"/>
                <w:szCs w:val="18"/>
              </w:rPr>
            </w:pPr>
            <w:r>
              <w:rPr>
                <w:rFonts w:ascii="MiSans" w:hAnsi="MiSans"/>
                <w:sz w:val="18"/>
              </w:rPr>
              <w:t>40-70</w:t>
            </w:r>
          </w:p>
        </w:tc>
        <w:tc>
          <w:tcPr>
            <w:tcW w:w="1105" w:type="dxa"/>
            <w:noWrap/>
          </w:tcPr>
          <w:p w14:paraId="6A5F3CDE" w14:textId="77777777" w:rsidR="00AD2142" w:rsidRDefault="00AD2142" w:rsidP="00AD2142">
            <w:pPr>
              <w:jc w:val="center"/>
              <w:rPr>
                <w:rFonts w:ascii="MiSans" w:eastAsia="MiSans" w:hAnsi="MiSans" w:cs="MiSans"/>
                <w:kern w:val="0"/>
                <w:sz w:val="18"/>
                <w:szCs w:val="18"/>
              </w:rPr>
            </w:pPr>
            <w:r>
              <w:rPr>
                <w:rFonts w:ascii="MiSans" w:hAnsi="MiSans"/>
                <w:sz w:val="18"/>
              </w:rPr>
              <w:t>1,00</w:t>
            </w:r>
          </w:p>
        </w:tc>
        <w:tc>
          <w:tcPr>
            <w:tcW w:w="1134" w:type="dxa"/>
            <w:vMerge/>
          </w:tcPr>
          <w:p w14:paraId="62AF010A" w14:textId="77777777" w:rsidR="00AD2142" w:rsidRDefault="00AD2142" w:rsidP="00AD2142">
            <w:pPr>
              <w:widowControl/>
              <w:jc w:val="left"/>
              <w:rPr>
                <w:rFonts w:ascii="MiSans" w:eastAsia="MiSans" w:hAnsi="MiSans" w:cs="MiSans"/>
                <w:kern w:val="0"/>
                <w:sz w:val="18"/>
                <w:szCs w:val="18"/>
              </w:rPr>
            </w:pPr>
          </w:p>
        </w:tc>
        <w:tc>
          <w:tcPr>
            <w:tcW w:w="851" w:type="dxa"/>
            <w:noWrap/>
            <w:vAlign w:val="center"/>
          </w:tcPr>
          <w:p w14:paraId="6EC7C827" w14:textId="77777777" w:rsidR="00AD2142" w:rsidRDefault="00AD2142" w:rsidP="00AD2142">
            <w:pPr>
              <w:jc w:val="center"/>
              <w:rPr>
                <w:rFonts w:ascii="MiSans" w:eastAsia="MiSans" w:hAnsi="MiSans" w:cs="MiSans"/>
                <w:kern w:val="0"/>
                <w:sz w:val="18"/>
                <w:szCs w:val="18"/>
              </w:rPr>
            </w:pPr>
            <w:r>
              <w:rPr>
                <w:rFonts w:ascii="MiSans" w:hAnsi="MiSans"/>
                <w:sz w:val="18"/>
              </w:rPr>
              <w:t>25,5</w:t>
            </w:r>
          </w:p>
        </w:tc>
        <w:tc>
          <w:tcPr>
            <w:tcW w:w="850" w:type="dxa"/>
            <w:noWrap/>
            <w:vAlign w:val="center"/>
          </w:tcPr>
          <w:p w14:paraId="0156731D" w14:textId="77777777" w:rsidR="00AD2142" w:rsidRDefault="00AD2142" w:rsidP="00AD2142">
            <w:pPr>
              <w:jc w:val="center"/>
              <w:rPr>
                <w:rFonts w:ascii="MiSans" w:eastAsia="MiSans" w:hAnsi="MiSans" w:cs="MiSans"/>
                <w:kern w:val="0"/>
                <w:sz w:val="18"/>
                <w:szCs w:val="18"/>
              </w:rPr>
            </w:pPr>
            <w:r>
              <w:rPr>
                <w:rFonts w:ascii="MiSans" w:hAnsi="MiSans"/>
                <w:sz w:val="18"/>
              </w:rPr>
              <w:t>18,0</w:t>
            </w:r>
          </w:p>
        </w:tc>
        <w:tc>
          <w:tcPr>
            <w:tcW w:w="1134" w:type="dxa"/>
            <w:vAlign w:val="center"/>
          </w:tcPr>
          <w:p w14:paraId="3E6BA482" w14:textId="30A339EB" w:rsidR="00AD2142" w:rsidRDefault="00AD2142" w:rsidP="00AD2142">
            <w:pPr>
              <w:jc w:val="center"/>
              <w:rPr>
                <w:rFonts w:ascii="MiSans" w:eastAsia="MiSans" w:hAnsi="MiSans" w:cs="MiSans"/>
                <w:kern w:val="0"/>
                <w:sz w:val="18"/>
                <w:szCs w:val="18"/>
              </w:rPr>
            </w:pPr>
            <w:r>
              <w:rPr>
                <w:rFonts w:ascii="MiSans" w:hAnsi="MiSans"/>
                <w:sz w:val="18"/>
              </w:rPr>
              <w:t>18,0</w:t>
            </w:r>
          </w:p>
        </w:tc>
        <w:tc>
          <w:tcPr>
            <w:tcW w:w="1134" w:type="dxa"/>
            <w:noWrap/>
            <w:vAlign w:val="center"/>
          </w:tcPr>
          <w:p w14:paraId="6C8AC539" w14:textId="0C15E129" w:rsidR="00AD2142" w:rsidRDefault="00AD2142" w:rsidP="00AD2142">
            <w:pPr>
              <w:jc w:val="center"/>
              <w:rPr>
                <w:rFonts w:ascii="MiSans" w:eastAsia="MiSans" w:hAnsi="MiSans" w:cs="MiSans"/>
                <w:kern w:val="0"/>
                <w:sz w:val="18"/>
                <w:szCs w:val="18"/>
              </w:rPr>
            </w:pPr>
            <w:r>
              <w:rPr>
                <w:rFonts w:ascii="MiSans" w:hAnsi="MiSans"/>
                <w:sz w:val="18"/>
              </w:rPr>
              <w:t>22,0</w:t>
            </w:r>
          </w:p>
        </w:tc>
      </w:tr>
    </w:tbl>
    <w:p w14:paraId="1C17B970" w14:textId="77777777" w:rsidR="00660AEB" w:rsidRDefault="00660AEB">
      <w:pPr>
        <w:rPr>
          <w:rFonts w:ascii="MiSans" w:eastAsia="MiSans" w:hAnsi="MiSans" w:cs="MiSans"/>
          <w:sz w:val="22"/>
        </w:rPr>
      </w:pPr>
    </w:p>
    <w:p w14:paraId="5531B06A" w14:textId="766678CA" w:rsidR="00660AEB" w:rsidRDefault="002C5BB8">
      <w:pPr>
        <w:pStyle w:val="Title"/>
        <w:jc w:val="both"/>
        <w:rPr>
          <w:rFonts w:ascii="MiSans" w:eastAsia="MiSans" w:hAnsi="MiSans" w:cs="MiSans"/>
          <w:sz w:val="22"/>
          <w:szCs w:val="22"/>
        </w:rPr>
      </w:pPr>
      <w:bookmarkStart w:id="6" w:name="_Toc150844868"/>
      <w:r>
        <w:rPr>
          <w:rFonts w:ascii="MiSans" w:hAnsi="MiSans"/>
          <w:sz w:val="22"/>
        </w:rPr>
        <w:t>3. Dimensions (mm)</w:t>
      </w:r>
      <w:bookmarkEnd w:id="6"/>
    </w:p>
    <w:p w14:paraId="6E49AB38" w14:textId="77777777" w:rsidR="00660AEB" w:rsidRDefault="002C5BB8">
      <w:pPr>
        <w:jc w:val="center"/>
        <w:rPr>
          <w:rFonts w:ascii="MiSans" w:eastAsia="MiSans" w:hAnsi="MiSans" w:cs="MiSans"/>
          <w:sz w:val="20"/>
          <w:szCs w:val="21"/>
        </w:rPr>
      </w:pPr>
      <w:r>
        <w:rPr>
          <w:noProof/>
        </w:rPr>
        <w:drawing>
          <wp:inline distT="0" distB="0" distL="114300" distR="114300" wp14:anchorId="557A6CF9" wp14:editId="54B3810B">
            <wp:extent cx="5950585" cy="4581525"/>
            <wp:effectExtent l="0" t="0" r="12065"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5950585" cy="4581525"/>
                    </a:xfrm>
                    <a:prstGeom prst="rect">
                      <a:avLst/>
                    </a:prstGeom>
                    <a:noFill/>
                    <a:ln>
                      <a:noFill/>
                    </a:ln>
                  </pic:spPr>
                </pic:pic>
              </a:graphicData>
            </a:graphic>
          </wp:inline>
        </w:drawing>
      </w:r>
    </w:p>
    <w:p w14:paraId="375A65D1" w14:textId="77777777" w:rsidR="00DA04F5" w:rsidRDefault="00DA04F5">
      <w:pPr>
        <w:rPr>
          <w:rFonts w:ascii="MiSans" w:eastAsia="MiSans" w:hAnsi="MiSans" w:cs="MiSans"/>
          <w:sz w:val="20"/>
          <w:szCs w:val="21"/>
        </w:rPr>
      </w:pPr>
    </w:p>
    <w:p w14:paraId="1B3A85F2" w14:textId="4B6D336B" w:rsidR="00660AEB" w:rsidRDefault="002C5BB8">
      <w:pPr>
        <w:rPr>
          <w:rFonts w:ascii="MiSans" w:eastAsia="MiSans" w:hAnsi="MiSans" w:cs="MiSans"/>
          <w:sz w:val="20"/>
          <w:szCs w:val="21"/>
        </w:rPr>
      </w:pPr>
      <w:r>
        <w:rPr>
          <w:rFonts w:ascii="MiSans" w:hAnsi="MiSans"/>
          <w:noProof/>
          <w:sz w:val="20"/>
        </w:rPr>
        <mc:AlternateContent>
          <mc:Choice Requires="wps">
            <w:drawing>
              <wp:anchor distT="0" distB="0" distL="114300" distR="114300" simplePos="0" relativeHeight="251670528" behindDoc="0" locked="0" layoutInCell="1" allowOverlap="1" wp14:anchorId="056A751E" wp14:editId="61B650CE">
                <wp:simplePos x="0" y="0"/>
                <wp:positionH relativeFrom="column">
                  <wp:posOffset>4613275</wp:posOffset>
                </wp:positionH>
                <wp:positionV relativeFrom="paragraph">
                  <wp:posOffset>30480</wp:posOffset>
                </wp:positionV>
                <wp:extent cx="744855" cy="461645"/>
                <wp:effectExtent l="0" t="0" r="0" b="0"/>
                <wp:wrapNone/>
                <wp:docPr id="1588495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6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CF8D6" w14:textId="2E946F6E" w:rsidR="00660AEB" w:rsidRDefault="002C5BB8">
                            <w:pPr>
                              <w:rPr>
                                <w:rFonts w:ascii="MiSans" w:eastAsia="MiSans" w:hAnsi="MiSans" w:cs="MiSans"/>
                                <w:sz w:val="20"/>
                                <w:szCs w:val="20"/>
                              </w:rPr>
                            </w:pPr>
                            <w:r>
                              <w:rPr>
                                <w:rFonts w:ascii="MiSans" w:hAnsi="MiSans"/>
                                <w:sz w:val="20"/>
                              </w:rPr>
                              <w:t>Figure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6A751E" id="Text Box 4" o:spid="_x0000_s1029" type="#_x0000_t202" style="position:absolute;left:0;text-align:left;margin-left:363.25pt;margin-top:2.4pt;width:58.65pt;height:3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" stroked="f">
                <v:textbox>
                  <w:txbxContent>
                    <w:p w14:paraId="3B7CF8D6" w14:textId="2E946F6E" w:rsidR="00660AEB" w:rsidRDefault="002C5BB8">
                      <w:pPr>
                        <w:rPr>
                          <w:rFonts w:ascii="MiSans" w:eastAsia="MiSans" w:hAnsi="MiSans" w:cs="MiSans"/>
                          <w:sz w:val="20"/>
                          <w:szCs w:val="20"/>
                        </w:rPr>
                      </w:pPr>
                      <w:r>
                        <w:rPr>
                          <w:rFonts w:ascii="MiSans" w:hAnsi="MiSans"/>
                          <w:sz w:val="20"/>
                        </w:rPr>
                        <w:t>Figure 1</w:t>
                      </w:r>
                    </w:p>
                  </w:txbxContent>
                </v:textbox>
              </v:shape>
            </w:pict>
          </mc:Fallback>
        </mc:AlternateContent>
      </w:r>
      <w:r>
        <w:rPr>
          <w:rFonts w:ascii="MiSans" w:hAnsi="MiSans"/>
          <w:noProof/>
          <w:sz w:val="20"/>
        </w:rPr>
        <mc:AlternateContent>
          <mc:Choice Requires="wps">
            <w:drawing>
              <wp:anchor distT="0" distB="0" distL="114300" distR="114300" simplePos="0" relativeHeight="251658240" behindDoc="0" locked="0" layoutInCell="1" allowOverlap="1" wp14:anchorId="601BA583" wp14:editId="489F58B6">
                <wp:simplePos x="0" y="0"/>
                <wp:positionH relativeFrom="column">
                  <wp:posOffset>4358005</wp:posOffset>
                </wp:positionH>
                <wp:positionV relativeFrom="paragraph">
                  <wp:posOffset>2122170</wp:posOffset>
                </wp:positionV>
                <wp:extent cx="1041400" cy="665480"/>
                <wp:effectExtent l="0" t="0" r="0" b="0"/>
                <wp:wrapNone/>
                <wp:docPr id="1258041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66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05296" w14:textId="77777777" w:rsidR="00660AEB" w:rsidRDefault="002C5BB8">
                            <w:pPr>
                              <w:rPr>
                                <w:rFonts w:ascii="MiSans" w:eastAsia="MiSans" w:hAnsi="MiSans" w:cs="MiSans"/>
                                <w:sz w:val="20"/>
                                <w:szCs w:val="20"/>
                              </w:rPr>
                            </w:pPr>
                            <w:r>
                              <w:rPr>
                                <w:rFonts w:ascii="MiSans" w:hAnsi="MiSans"/>
                                <w:sz w:val="20"/>
                              </w:rPr>
                              <w:t>Figure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1BA583" id="Text Box 5" o:spid="_x0000_s1030" type="#_x0000_t202" style="position:absolute;left:0;text-align:left;margin-left:343.15pt;margin-top:167.1pt;width:82pt;height:52.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" stroked="f">
                <v:textbox style="mso-fit-shape-to-text:t">
                  <w:txbxContent>
                    <w:p w14:paraId="26705296" w14:textId="77777777" w:rsidR="00660AEB" w:rsidRDefault="002C5BB8">
                      <w:pPr>
                        <w:rPr>
                          <w:rFonts w:ascii="MiSans" w:eastAsia="MiSans" w:hAnsi="MiSans" w:cs="MiSans"/>
                          <w:sz w:val="20"/>
                          <w:szCs w:val="20"/>
                        </w:rPr>
                      </w:pPr>
                      <w:r>
                        <w:rPr>
                          <w:rFonts w:ascii="MiSans" w:hAnsi="MiSans"/>
                          <w:sz w:val="20"/>
                        </w:rPr>
                        <w:t>Figure 1</w:t>
                      </w:r>
                    </w:p>
                  </w:txbxContent>
                </v:textbox>
              </v:shape>
            </w:pict>
          </mc:Fallback>
        </mc:AlternateContent>
      </w:r>
    </w:p>
    <w:p w14:paraId="2F315F78" w14:textId="4DB8DE73" w:rsidR="00660AEB" w:rsidRDefault="002C5BB8">
      <w:pPr>
        <w:pStyle w:val="Title"/>
        <w:numPr>
          <w:ilvl w:val="0"/>
          <w:numId w:val="1"/>
        </w:numPr>
        <w:spacing w:line="360" w:lineRule="auto"/>
        <w:jc w:val="left"/>
        <w:rPr>
          <w:rFonts w:ascii="MiSans" w:eastAsia="MiSans" w:hAnsi="MiSans" w:cs="MiSans"/>
          <w:sz w:val="22"/>
          <w:szCs w:val="22"/>
        </w:rPr>
      </w:pPr>
      <w:bookmarkStart w:id="7" w:name="_Toc150844869"/>
      <w:r>
        <w:rPr>
          <w:rFonts w:ascii="MiSans" w:hAnsi="MiSans"/>
          <w:sz w:val="22"/>
        </w:rPr>
        <w:lastRenderedPageBreak/>
        <w:t>Installation</w:t>
      </w:r>
      <w:bookmarkEnd w:id="7"/>
    </w:p>
    <w:p w14:paraId="14284E2C" w14:textId="3B3965AA" w:rsidR="00660AEB" w:rsidRDefault="00DC0CD7">
      <w:pPr>
        <w:numPr>
          <w:ilvl w:val="1"/>
          <w:numId w:val="1"/>
        </w:numPr>
        <w:spacing w:before="0" w:beforeAutospacing="0" w:after="0" w:afterAutospacing="0" w:line="360" w:lineRule="auto"/>
        <w:rPr>
          <w:rFonts w:ascii="MiSans" w:eastAsia="MiSans" w:hAnsi="MiSans" w:cs="MiSans"/>
          <w:b/>
          <w:sz w:val="18"/>
          <w:szCs w:val="18"/>
        </w:rPr>
      </w:pPr>
      <w:r>
        <w:rPr>
          <w:rFonts w:ascii="MiSans" w:hAnsi="MiSans"/>
          <w:b/>
          <w:sz w:val="18"/>
        </w:rPr>
        <w:t>Installation de la pompe</w:t>
      </w:r>
    </w:p>
    <w:p w14:paraId="694B9DB6" w14:textId="6B32F563" w:rsidR="00660AEB" w:rsidRPr="00DC0CD7" w:rsidRDefault="002C5BB8">
      <w:pPr>
        <w:spacing w:before="0" w:beforeAutospacing="0" w:after="0" w:afterAutospacing="0" w:line="360" w:lineRule="auto"/>
        <w:rPr>
          <w:rFonts w:ascii="MiSans" w:eastAsia="MiSans" w:hAnsi="MiSans" w:cs="MiSans"/>
          <w:sz w:val="18"/>
          <w:szCs w:val="18"/>
        </w:rPr>
      </w:pPr>
      <w:r>
        <w:rPr>
          <w:rFonts w:ascii="MiSans" w:hAnsi="MiSans"/>
          <w:sz w:val="18"/>
        </w:rPr>
        <w:t xml:space="preserve">1) Installez la pompe le plus près possible de la piscine. Utilisez des tuyaux d'aspiration et de retour courts et en ligne droite, pour réduire les pertes par frottement et améliorer le rendement. </w:t>
      </w:r>
    </w:p>
    <w:p w14:paraId="14EE4402" w14:textId="7CE4CAFF" w:rsidR="00660AEB" w:rsidRPr="00E80563" w:rsidRDefault="002C5BB8">
      <w:pPr>
        <w:spacing w:before="0" w:beforeAutospacing="0" w:after="0" w:afterAutospacing="0" w:line="360" w:lineRule="auto"/>
        <w:rPr>
          <w:rFonts w:ascii="MiSans" w:eastAsia="MiSans" w:hAnsi="MiSans" w:cs="MiSans"/>
          <w:sz w:val="18"/>
          <w:szCs w:val="18"/>
        </w:rPr>
      </w:pPr>
      <w:r>
        <w:rPr>
          <w:rFonts w:ascii="MiSans" w:hAnsi="MiSans"/>
          <w:sz w:val="18"/>
        </w:rPr>
        <w:t xml:space="preserve">2) Évitez la lumière directe du soleil, la chaleur ou la pluie. Il est recommandé de placer la pompe à l'intérieur ou à l'ombre. </w:t>
      </w:r>
    </w:p>
    <w:p w14:paraId="13B3C1FE" w14:textId="75E285B6" w:rsidR="00660AEB" w:rsidRPr="00995466" w:rsidRDefault="002C5BB8">
      <w:pPr>
        <w:spacing w:before="0" w:beforeAutospacing="0" w:after="0" w:afterAutospacing="0" w:line="360" w:lineRule="auto"/>
        <w:rPr>
          <w:rFonts w:ascii="MiSans" w:eastAsia="MiSans" w:hAnsi="MiSans" w:cs="MiSans"/>
          <w:sz w:val="18"/>
          <w:szCs w:val="18"/>
        </w:rPr>
      </w:pPr>
      <w:r>
        <w:rPr>
          <w:rFonts w:ascii="MiSans" w:hAnsi="MiSans"/>
          <w:sz w:val="18"/>
        </w:rPr>
        <w:t>3) NE PAS installer la pompe dans un endroit humide ou non ventilé. La pompe et le moteur doivent être éloignés d'au moins 15 cm de tout obstacle ; l'air doit pouvoir circuler librement pour refroidir le moteur de la pompe.</w:t>
      </w:r>
    </w:p>
    <w:p w14:paraId="7225E8C4" w14:textId="3D9AA141" w:rsidR="00660AEB" w:rsidRPr="00995466" w:rsidRDefault="002C5BB8">
      <w:pPr>
        <w:spacing w:before="0" w:beforeAutospacing="0" w:after="0" w:afterAutospacing="0" w:line="360" w:lineRule="auto"/>
        <w:rPr>
          <w:rFonts w:ascii="MiSans" w:eastAsia="MiSans" w:hAnsi="MiSans" w:cs="MiSans"/>
          <w:sz w:val="18"/>
          <w:szCs w:val="18"/>
        </w:rPr>
      </w:pPr>
      <w:r>
        <w:rPr>
          <w:rFonts w:ascii="MiSans" w:hAnsi="MiSans"/>
          <w:sz w:val="18"/>
        </w:rPr>
        <w:t>4) La pompe doit être installée horizontalement et fixée à l'aide de vis dans le trou du support afin d'éviter le bruit et les vibrations inutiles.</w:t>
      </w:r>
    </w:p>
    <w:p w14:paraId="335F8996"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732E05FF" w14:textId="21F2414A" w:rsidR="00660AEB" w:rsidRDefault="00995466">
      <w:pPr>
        <w:numPr>
          <w:ilvl w:val="1"/>
          <w:numId w:val="1"/>
        </w:numPr>
        <w:spacing w:before="0" w:beforeAutospacing="0" w:after="0" w:afterAutospacing="0" w:line="360" w:lineRule="auto"/>
        <w:rPr>
          <w:rFonts w:ascii="MiSans" w:eastAsia="MiSans" w:hAnsi="MiSans" w:cs="MiSans"/>
          <w:b/>
          <w:sz w:val="18"/>
          <w:szCs w:val="18"/>
        </w:rPr>
      </w:pPr>
      <w:r>
        <w:rPr>
          <w:rFonts w:ascii="MiSans" w:hAnsi="MiSans"/>
          <w:b/>
          <w:sz w:val="18"/>
        </w:rPr>
        <w:t>Tuyauterie</w:t>
      </w:r>
    </w:p>
    <w:p w14:paraId="47A904EB" w14:textId="6129FF7A" w:rsidR="00660AEB" w:rsidRPr="00BF2825" w:rsidRDefault="002C5BB8">
      <w:pPr>
        <w:spacing w:before="0" w:beforeAutospacing="0" w:after="0" w:afterAutospacing="0" w:line="360" w:lineRule="auto"/>
        <w:rPr>
          <w:rFonts w:ascii="MiSans" w:eastAsia="MiSans" w:hAnsi="MiSans" w:cs="MiSans"/>
          <w:sz w:val="18"/>
          <w:szCs w:val="18"/>
        </w:rPr>
      </w:pPr>
      <w:r>
        <w:rPr>
          <w:rFonts w:ascii="MiSans" w:hAnsi="MiSans"/>
          <w:sz w:val="18"/>
        </w:rPr>
        <w:t>1) Pour une installation optimale de la tuyauterie de piscine, il est recommandé d'utiliser des tuyaux de Ø 63 mm. Lors du montage des raccords d'entrée/de sortie (couplages), utiliser le mastic spécial pour PVC.</w:t>
      </w:r>
    </w:p>
    <w:p w14:paraId="3A2E79D2" w14:textId="703AC532" w:rsidR="00660AEB" w:rsidRPr="00BF2825" w:rsidRDefault="002C5BB8">
      <w:pPr>
        <w:spacing w:before="0" w:beforeAutospacing="0" w:after="0" w:afterAutospacing="0" w:line="360" w:lineRule="auto"/>
        <w:rPr>
          <w:rFonts w:ascii="MiSans" w:eastAsia="MiSans" w:hAnsi="MiSans" w:cs="MiSans"/>
          <w:sz w:val="18"/>
          <w:szCs w:val="18"/>
        </w:rPr>
      </w:pPr>
      <w:r>
        <w:rPr>
          <w:rFonts w:ascii="MiSans" w:hAnsi="MiSans"/>
          <w:sz w:val="18"/>
        </w:rPr>
        <w:t>2) Le tuyau côté aspiration de la pompe doit avoir un diamètre égal ou supérieur à celui de l'entrée pour éviter que la pompe n'aspire de l'air, ce qui diminuerait son rendement.</w:t>
      </w:r>
    </w:p>
    <w:p w14:paraId="24044DF3" w14:textId="061A6774" w:rsidR="00660AEB" w:rsidRPr="00BF2825" w:rsidRDefault="002C5BB8">
      <w:pPr>
        <w:spacing w:before="0" w:beforeAutospacing="0" w:after="0" w:afterAutospacing="0" w:line="360" w:lineRule="auto"/>
        <w:rPr>
          <w:rFonts w:ascii="MiSans" w:eastAsia="MiSans" w:hAnsi="MiSans" w:cs="MiSans"/>
          <w:sz w:val="18"/>
          <w:szCs w:val="18"/>
        </w:rPr>
      </w:pPr>
      <w:r>
        <w:rPr>
          <w:rFonts w:ascii="MiSans" w:hAnsi="MiSans"/>
          <w:sz w:val="18"/>
        </w:rPr>
        <w:t>3) Le tuyau côté aspiration de la pompe doit être aussi court que possible.</w:t>
      </w:r>
    </w:p>
    <w:p w14:paraId="542F22E4" w14:textId="6EADD72F" w:rsidR="00660AEB" w:rsidRPr="00BF2825" w:rsidRDefault="002C5BB8">
      <w:pPr>
        <w:spacing w:before="0" w:beforeAutospacing="0" w:after="0" w:afterAutospacing="0" w:line="360" w:lineRule="auto"/>
        <w:rPr>
          <w:rFonts w:ascii="MiSans" w:eastAsia="MiSans" w:hAnsi="MiSans" w:cs="MiSans"/>
          <w:sz w:val="18"/>
          <w:szCs w:val="18"/>
        </w:rPr>
      </w:pPr>
      <w:r>
        <w:rPr>
          <w:rFonts w:ascii="MiSans" w:hAnsi="MiSans"/>
          <w:sz w:val="18"/>
        </w:rPr>
        <w:t>4) Pour la plupart des installations, nous recommandons d'installer une vanne sur les tuyaux d'aspiration et de retour de la pompe, ce qui est plus pratique pour l'entretien routinier. Nous recommandons également qu'une vanne, un coude ou un T installé sur le tuyau d'aspiration soit éloigné de l'avant de la pompe d'au moins cinq fois le diamètre de ce tuyau d'aspiration.</w:t>
      </w:r>
    </w:p>
    <w:p w14:paraId="2F5A66D6" w14:textId="53AFCC21" w:rsidR="00660AEB" w:rsidRPr="00BF2825" w:rsidRDefault="002C5BB8">
      <w:pPr>
        <w:spacing w:before="0" w:beforeAutospacing="0" w:after="0" w:afterAutospacing="0" w:line="360" w:lineRule="auto"/>
        <w:rPr>
          <w:rFonts w:ascii="MiSans" w:eastAsia="MiSans" w:hAnsi="MiSans" w:cs="MiSans"/>
          <w:sz w:val="18"/>
          <w:szCs w:val="18"/>
        </w:rPr>
      </w:pPr>
      <w:r>
        <w:rPr>
          <w:rFonts w:ascii="MiSans" w:hAnsi="MiSans"/>
          <w:sz w:val="18"/>
        </w:rPr>
        <w:t>5) La tuyauterie de sortie de la pompe doit être équipée d'un clapet anti-retour pour protéger la pompe des effets de la recirculation du fluide et des coups de bélier lorsque la pompe est à l'arrêt.</w:t>
      </w:r>
    </w:p>
    <w:p w14:paraId="3A27E9B2"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283D3638"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4F55D30A"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2A8E1887"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73C16DEE"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5EA325FD" w14:textId="26B1921E" w:rsidR="00660AEB" w:rsidRDefault="004C7549">
      <w:pPr>
        <w:numPr>
          <w:ilvl w:val="1"/>
          <w:numId w:val="1"/>
        </w:numPr>
        <w:spacing w:before="0" w:beforeAutospacing="0" w:after="0" w:afterAutospacing="0" w:line="360" w:lineRule="auto"/>
        <w:rPr>
          <w:rFonts w:ascii="MiSans" w:eastAsia="MiSans" w:hAnsi="MiSans" w:cs="MiSans"/>
          <w:b/>
          <w:sz w:val="18"/>
          <w:szCs w:val="18"/>
        </w:rPr>
      </w:pPr>
      <w:r>
        <w:rPr>
          <w:rFonts w:ascii="MiSans" w:hAnsi="MiSans"/>
          <w:b/>
          <w:sz w:val="18"/>
        </w:rPr>
        <w:lastRenderedPageBreak/>
        <w:t>Vannes et raccords</w:t>
      </w:r>
    </w:p>
    <w:p w14:paraId="33F555B8" w14:textId="49CA77F1" w:rsidR="00660AEB" w:rsidRPr="00BE0341" w:rsidRDefault="00BE0341">
      <w:pPr>
        <w:numPr>
          <w:ilvl w:val="0"/>
          <w:numId w:val="2"/>
        </w:numPr>
        <w:spacing w:before="0" w:beforeAutospacing="0" w:after="0" w:afterAutospacing="0" w:line="360" w:lineRule="auto"/>
        <w:rPr>
          <w:rFonts w:ascii="MiSans" w:eastAsia="MiSans" w:hAnsi="MiSans" w:cs="MiSans"/>
          <w:sz w:val="18"/>
          <w:szCs w:val="18"/>
        </w:rPr>
      </w:pPr>
      <w:r>
        <w:rPr>
          <w:rFonts w:ascii="MiSans" w:hAnsi="MiSans"/>
          <w:sz w:val="18"/>
        </w:rPr>
        <w:t>Le coude en PVC ne doit pas se trouver à moins de 350 mm de l'entrée. Ne pas installer de coude à 90° directement sur l'entrée/la sortie de la pompe. Les raccords doivent être bien serrés.</w:t>
      </w:r>
    </w:p>
    <w:p w14:paraId="65E64284" w14:textId="451F4024" w:rsidR="00660AEB" w:rsidRPr="00BE0341" w:rsidRDefault="00F51D54">
      <w:pPr>
        <w:jc w:val="center"/>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55168" behindDoc="0" locked="0" layoutInCell="1" allowOverlap="1" wp14:anchorId="42BFBD7A" wp14:editId="73DA9B41">
                <wp:simplePos x="0" y="0"/>
                <wp:positionH relativeFrom="column">
                  <wp:posOffset>1767205</wp:posOffset>
                </wp:positionH>
                <wp:positionV relativeFrom="paragraph">
                  <wp:posOffset>2070735</wp:posOffset>
                </wp:positionV>
                <wp:extent cx="914400" cy="781050"/>
                <wp:effectExtent l="0" t="0" r="0" b="0"/>
                <wp:wrapNone/>
                <wp:docPr id="487424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C57B3" w14:textId="2E7A46F6" w:rsidR="00660AEB" w:rsidRDefault="00CB18D4">
                            <w:pPr>
                              <w:rPr>
                                <w:rFonts w:ascii="MiSans" w:eastAsia="MiSans" w:hAnsi="MiSans" w:cs="MiSans"/>
                                <w:sz w:val="18"/>
                                <w:szCs w:val="18"/>
                              </w:rPr>
                            </w:pPr>
                            <w:r>
                              <w:rPr>
                                <w:rFonts w:ascii="MiSans" w:hAnsi="MiSans"/>
                                <w:sz w:val="18"/>
                              </w:rPr>
                              <w:t>Tuyau d'aspiration 63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BFBD7A" id="Text Box 7" o:spid="_x0000_s1031" type="#_x0000_t202" style="position:absolute;left:0;text-align:left;margin-left:139.15pt;margin-top:163.05pt;width:1in;height: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" stroked="f">
                <v:textbox>
                  <w:txbxContent>
                    <w:p w14:paraId="7F7C57B3" w14:textId="2E7A46F6" w:rsidR="00660AEB" w:rsidRDefault="00CB18D4">
                      <w:pPr>
                        <w:rPr>
                          <w:rFonts w:ascii="MiSans" w:eastAsia="MiSans" w:hAnsi="MiSans" w:cs="MiSans"/>
                          <w:sz w:val="18"/>
                          <w:szCs w:val="18"/>
                        </w:rPr>
                      </w:pPr>
                      <w:r>
                        <w:rPr>
                          <w:rFonts w:ascii="MiSans" w:hAnsi="MiSans"/>
                          <w:sz w:val="18"/>
                        </w:rPr>
                        <w:t>Tuyau d'aspiration 63 mm</w:t>
                      </w:r>
                    </w:p>
                  </w:txbxContent>
                </v:textbox>
              </v:shape>
            </w:pict>
          </mc:Fallback>
        </mc:AlternateContent>
      </w:r>
      <w:r w:rsidR="002C5BB8">
        <w:rPr>
          <w:rFonts w:ascii="MiSans" w:hAnsi="MiSans"/>
          <w:noProof/>
          <w:sz w:val="16"/>
        </w:rPr>
        <mc:AlternateContent>
          <mc:Choice Requires="wps">
            <w:drawing>
              <wp:anchor distT="0" distB="0" distL="114300" distR="114300" simplePos="0" relativeHeight="251672576" behindDoc="0" locked="0" layoutInCell="1" allowOverlap="1" wp14:anchorId="1FA97379" wp14:editId="3F6E9C4B">
                <wp:simplePos x="0" y="0"/>
                <wp:positionH relativeFrom="column">
                  <wp:posOffset>4716780</wp:posOffset>
                </wp:positionH>
                <wp:positionV relativeFrom="paragraph">
                  <wp:posOffset>2664460</wp:posOffset>
                </wp:positionV>
                <wp:extent cx="744855" cy="461645"/>
                <wp:effectExtent l="0" t="0" r="1270" b="0"/>
                <wp:wrapNone/>
                <wp:docPr id="748547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6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47587" w14:textId="5975189B" w:rsidR="00660AEB" w:rsidRDefault="002C5BB8">
                            <w:pPr>
                              <w:rPr>
                                <w:rFonts w:ascii="MiSans" w:eastAsia="MiSans" w:hAnsi="MiSans" w:cs="MiSans"/>
                                <w:sz w:val="20"/>
                                <w:szCs w:val="20"/>
                              </w:rPr>
                            </w:pPr>
                            <w:r>
                              <w:rPr>
                                <w:rFonts w:ascii="MiSans" w:hAnsi="MiSans"/>
                                <w:sz w:val="20"/>
                              </w:rPr>
                              <w:t>Figure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97379" id="Text Box 6" o:spid="_x0000_s1032" type="#_x0000_t202" style="position:absolute;left:0;text-align:left;margin-left:371.4pt;margin-top:209.8pt;width:58.65pt;height:3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" stroked="f">
                <v:textbox>
                  <w:txbxContent>
                    <w:p w14:paraId="7B447587" w14:textId="5975189B" w:rsidR="00660AEB" w:rsidRDefault="002C5BB8">
                      <w:pPr>
                        <w:rPr>
                          <w:rFonts w:ascii="MiSans" w:eastAsia="MiSans" w:hAnsi="MiSans" w:cs="MiSans"/>
                          <w:sz w:val="20"/>
                          <w:szCs w:val="20"/>
                        </w:rPr>
                      </w:pPr>
                      <w:r>
                        <w:rPr>
                          <w:rFonts w:ascii="MiSans" w:hAnsi="MiSans"/>
                          <w:sz w:val="20"/>
                        </w:rPr>
                        <w:t>Figure 2</w:t>
                      </w:r>
                    </w:p>
                  </w:txbxContent>
                </v:textbox>
              </v:shape>
            </w:pict>
          </mc:Fallback>
        </mc:AlternateContent>
      </w:r>
      <w:r w:rsidR="002C5BB8">
        <w:rPr>
          <w:rFonts w:ascii="MiSans" w:hAnsi="MiSans"/>
          <w:noProof/>
          <w:sz w:val="16"/>
        </w:rPr>
        <mc:AlternateContent>
          <mc:Choice Requires="wps">
            <w:drawing>
              <wp:anchor distT="0" distB="0" distL="114300" distR="114300" simplePos="0" relativeHeight="251656192" behindDoc="0" locked="0" layoutInCell="1" allowOverlap="1" wp14:anchorId="50D4C6F6" wp14:editId="176D5D4C">
                <wp:simplePos x="0" y="0"/>
                <wp:positionH relativeFrom="column">
                  <wp:posOffset>1898650</wp:posOffset>
                </wp:positionH>
                <wp:positionV relativeFrom="paragraph">
                  <wp:posOffset>1124585</wp:posOffset>
                </wp:positionV>
                <wp:extent cx="623570" cy="290830"/>
                <wp:effectExtent l="0" t="0" r="0" b="0"/>
                <wp:wrapNone/>
                <wp:docPr id="357972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DA47C" w14:textId="77777777" w:rsidR="00660AEB" w:rsidRDefault="002C5BB8">
                            <w:pPr>
                              <w:rPr>
                                <w:rFonts w:ascii="MiSans" w:eastAsia="MiSans" w:hAnsi="MiSans" w:cs="MiSans"/>
                                <w:sz w:val="18"/>
                                <w:szCs w:val="18"/>
                              </w:rPr>
                            </w:pPr>
                            <w:r>
                              <w:rPr>
                                <w:rFonts w:ascii="MiSans" w:hAnsi="MiSans"/>
                                <w:sz w:val="18"/>
                              </w:rPr>
                              <w:t>350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4C6F6" id="Text Box 8" o:spid="_x0000_s1033" type="#_x0000_t202" style="position:absolute;left:0;text-align:left;margin-left:149.5pt;margin-top:88.55pt;width:49.1pt;height:2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" stroked="f">
                <v:textbox>
                  <w:txbxContent>
                    <w:p w14:paraId="320DA47C" w14:textId="77777777" w:rsidR="00660AEB" w:rsidRDefault="002C5BB8">
                      <w:pPr>
                        <w:rPr>
                          <w:rFonts w:ascii="MiSans" w:eastAsia="MiSans" w:hAnsi="MiSans" w:cs="MiSans"/>
                          <w:sz w:val="18"/>
                          <w:szCs w:val="18"/>
                        </w:rPr>
                      </w:pPr>
                      <w:r>
                        <w:rPr>
                          <w:rFonts w:ascii="MiSans" w:hAnsi="MiSans"/>
                          <w:sz w:val="18"/>
                        </w:rPr>
                        <w:t>350 mm</w:t>
                      </w:r>
                    </w:p>
                  </w:txbxContent>
                </v:textbox>
              </v:shape>
            </w:pict>
          </mc:Fallback>
        </mc:AlternateContent>
      </w:r>
      <w:r w:rsidR="002C5BB8">
        <w:rPr>
          <w:rFonts w:ascii="MiSans" w:hAnsi="MiSans"/>
          <w:noProof/>
          <w:sz w:val="16"/>
        </w:rPr>
        <mc:AlternateContent>
          <mc:Choice Requires="wps">
            <w:drawing>
              <wp:anchor distT="0" distB="0" distL="114300" distR="114300" simplePos="0" relativeHeight="251653120" behindDoc="0" locked="0" layoutInCell="1" allowOverlap="1" wp14:anchorId="0DE1BCD0" wp14:editId="64949657">
                <wp:simplePos x="0" y="0"/>
                <wp:positionH relativeFrom="column">
                  <wp:posOffset>1654175</wp:posOffset>
                </wp:positionH>
                <wp:positionV relativeFrom="paragraph">
                  <wp:posOffset>744220</wp:posOffset>
                </wp:positionV>
                <wp:extent cx="1433195" cy="347980"/>
                <wp:effectExtent l="1270" t="0" r="3810" b="0"/>
                <wp:wrapNone/>
                <wp:docPr id="162870388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12881" w14:textId="01205535" w:rsidR="00660AEB" w:rsidRDefault="00CB18D4">
                            <w:pPr>
                              <w:rPr>
                                <w:rFonts w:ascii="MiSans" w:eastAsia="MiSans" w:hAnsi="MiSans" w:cs="MiSans"/>
                                <w:sz w:val="18"/>
                                <w:szCs w:val="18"/>
                              </w:rPr>
                            </w:pPr>
                            <w:r>
                              <w:rPr>
                                <w:rFonts w:ascii="MiSans" w:hAnsi="MiSans"/>
                                <w:sz w:val="18"/>
                              </w:rPr>
                              <w:t>Tuyau de retour 63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1BCD0" id="文本框 2" o:spid="_x0000_s1034" type="#_x0000_t202" style="position:absolute;left:0;text-align:left;margin-left:130.25pt;margin-top:58.6pt;width:112.85pt;height:27.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" stroked="f">
                <v:textbox>
                  <w:txbxContent>
                    <w:p w14:paraId="5B612881" w14:textId="01205535" w:rsidR="00660AEB" w:rsidRDefault="00CB18D4">
                      <w:pPr>
                        <w:rPr>
                          <w:rFonts w:ascii="MiSans" w:eastAsia="MiSans" w:hAnsi="MiSans" w:cs="MiSans"/>
                          <w:sz w:val="18"/>
                          <w:szCs w:val="18"/>
                        </w:rPr>
                      </w:pPr>
                      <w:r>
                        <w:rPr>
                          <w:rFonts w:ascii="MiSans" w:hAnsi="MiSans"/>
                          <w:sz w:val="18"/>
                        </w:rPr>
                        <w:t>Tuyau de retour 63 mm</w:t>
                      </w:r>
                    </w:p>
                  </w:txbxContent>
                </v:textbox>
              </v:shape>
            </w:pict>
          </mc:Fallback>
        </mc:AlternateContent>
      </w:r>
      <w:r w:rsidR="002C5BB8">
        <w:rPr>
          <w:rFonts w:ascii="MiSans" w:hAnsi="MiSans"/>
          <w:noProof/>
          <w:sz w:val="16"/>
        </w:rPr>
        <mc:AlternateContent>
          <mc:Choice Requires="wps">
            <w:drawing>
              <wp:anchor distT="0" distB="0" distL="114300" distR="114300" simplePos="0" relativeHeight="251654144" behindDoc="0" locked="0" layoutInCell="1" allowOverlap="1" wp14:anchorId="28152B31" wp14:editId="5A520CC2">
                <wp:simplePos x="0" y="0"/>
                <wp:positionH relativeFrom="column">
                  <wp:posOffset>4307840</wp:posOffset>
                </wp:positionH>
                <wp:positionV relativeFrom="paragraph">
                  <wp:posOffset>314960</wp:posOffset>
                </wp:positionV>
                <wp:extent cx="1041400" cy="467360"/>
                <wp:effectExtent l="0" t="0" r="0" b="0"/>
                <wp:wrapNone/>
                <wp:docPr id="17487597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6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A1E00" w14:textId="589320C8" w:rsidR="00660AEB" w:rsidRPr="00CB18D4" w:rsidRDefault="00CB18D4">
                            <w:pPr>
                              <w:rPr>
                                <w:rFonts w:ascii="MiSans" w:eastAsia="MiSans" w:hAnsi="MiSans" w:cs="MiSans"/>
                                <w:sz w:val="18"/>
                                <w:szCs w:val="18"/>
                              </w:rPr>
                            </w:pPr>
                            <w:r>
                              <w:rPr>
                                <w:rFonts w:ascii="MiSans" w:hAnsi="MiSans"/>
                                <w:sz w:val="18"/>
                              </w:rPr>
                              <w:t>Coude PVC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152B31" id="Text Box 10" o:spid="_x0000_s1035" type="#_x0000_t202" style="position:absolute;left:0;text-align:left;margin-left:339.2pt;margin-top:24.8pt;width:82pt;height:36.8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" stroked="f">
                <v:textbox style="mso-fit-shape-to-text:t">
                  <w:txbxContent>
                    <w:p w14:paraId="123A1E00" w14:textId="589320C8" w:rsidR="00660AEB" w:rsidRPr="00CB18D4" w:rsidRDefault="00CB18D4">
                      <w:pPr>
                        <w:rPr>
                          <w:rFonts w:ascii="MiSans" w:eastAsia="MiSans" w:hAnsi="MiSans" w:cs="MiSans"/>
                          <w:sz w:val="18"/>
                          <w:szCs w:val="18"/>
                        </w:rPr>
                      </w:pPr>
                      <w:r>
                        <w:rPr>
                          <w:rFonts w:ascii="MiSans" w:hAnsi="MiSans"/>
                          <w:sz w:val="18"/>
                        </w:rPr>
                        <w:t>Coude PVC</w:t>
                      </w:r>
                    </w:p>
                  </w:txbxContent>
                </v:textbox>
              </v:shape>
            </w:pict>
          </mc:Fallback>
        </mc:AlternateContent>
      </w:r>
      <w:r w:rsidR="002C5BB8">
        <w:rPr>
          <w:noProof/>
        </w:rPr>
        <w:drawing>
          <wp:inline distT="0" distB="0" distL="114300" distR="114300" wp14:anchorId="4F26B00C" wp14:editId="1A3C8D82">
            <wp:extent cx="4530725" cy="3042920"/>
            <wp:effectExtent l="0" t="0" r="0" b="0"/>
            <wp:docPr id="1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539789" cy="3049189"/>
                    </a:xfrm>
                    <a:prstGeom prst="rect">
                      <a:avLst/>
                    </a:prstGeom>
                    <a:noFill/>
                    <a:ln>
                      <a:noFill/>
                    </a:ln>
                  </pic:spPr>
                </pic:pic>
              </a:graphicData>
            </a:graphic>
          </wp:inline>
        </w:drawing>
      </w:r>
    </w:p>
    <w:p w14:paraId="4D92B784" w14:textId="7E67E2BA" w:rsidR="00660AEB" w:rsidRPr="00BE0341" w:rsidRDefault="002C5BB8">
      <w:pPr>
        <w:rPr>
          <w:rFonts w:ascii="MiSans" w:eastAsia="MiSans" w:hAnsi="MiSans" w:cs="MiSans"/>
          <w:sz w:val="18"/>
          <w:szCs w:val="18"/>
        </w:rPr>
      </w:pPr>
      <w:r>
        <w:rPr>
          <w:rFonts w:ascii="MiSans" w:hAnsi="MiSans"/>
          <w:sz w:val="18"/>
        </w:rPr>
        <w:t xml:space="preserve">* Dimensions des raccords d'entrée/de sortie de la pompe : </w:t>
      </w:r>
      <w:r>
        <w:rPr>
          <w:rFonts w:ascii="MiSans" w:hAnsi="MiSans"/>
          <w:sz w:val="18"/>
          <w:shd w:val="clear" w:color="auto" w:fill="FFFFFF"/>
        </w:rPr>
        <w:t>48,5/50/60,3/63 mm</w:t>
      </w:r>
      <w:r>
        <w:rPr>
          <w:rFonts w:ascii="MiSans" w:hAnsi="MiSans"/>
          <w:sz w:val="18"/>
        </w:rPr>
        <w:t xml:space="preserve"> en option </w:t>
      </w:r>
    </w:p>
    <w:p w14:paraId="10971C92" w14:textId="3D934000" w:rsidR="00660AEB" w:rsidRPr="006F2D78" w:rsidRDefault="002C5BB8">
      <w:pPr>
        <w:spacing w:before="0" w:beforeAutospacing="0" w:after="0" w:afterAutospacing="0" w:line="360" w:lineRule="auto"/>
        <w:rPr>
          <w:rFonts w:ascii="MiSans" w:eastAsia="MiSans" w:hAnsi="MiSans" w:cs="MiSans"/>
          <w:sz w:val="18"/>
          <w:szCs w:val="18"/>
        </w:rPr>
      </w:pPr>
      <w:r>
        <w:rPr>
          <w:rFonts w:ascii="MiSans" w:hAnsi="MiSans"/>
          <w:sz w:val="18"/>
        </w:rPr>
        <w:t>2) Pour l'entretien, des vannes d'arrêt doivent être installées sur les tuyaux d'aspiration et de retour du système d'aspiration. Toutefois, la vanne d'arrêt placée sur le tuyau d'aspiration doit être située à une distance d'au moins sept fois le diamètre du tuyau d'aspiration, comme décrit dans le présent chapitre.</w:t>
      </w:r>
    </w:p>
    <w:p w14:paraId="102FC9CF" w14:textId="6B074F15" w:rsidR="00660AEB" w:rsidRPr="00294D5D" w:rsidRDefault="002C5BB8">
      <w:pPr>
        <w:spacing w:before="0" w:beforeAutospacing="0" w:after="0" w:afterAutospacing="0" w:line="360" w:lineRule="auto"/>
        <w:rPr>
          <w:rFonts w:ascii="MiSans" w:eastAsia="MiSans" w:hAnsi="MiSans" w:cs="MiSans"/>
          <w:sz w:val="18"/>
          <w:szCs w:val="18"/>
        </w:rPr>
      </w:pPr>
      <w:r>
        <w:rPr>
          <w:rFonts w:ascii="MiSans" w:hAnsi="MiSans"/>
          <w:sz w:val="18"/>
        </w:rPr>
        <w:t>3) Utilisez un clapet anti-retour dans le tuyau de retour lorsque la pompe est utilisée dans une configuration où la sortie de la pompe se trouve à une grande hauteur.</w:t>
      </w:r>
    </w:p>
    <w:p w14:paraId="145DC997" w14:textId="69987EE9" w:rsidR="00660AEB" w:rsidRDefault="002C5BB8">
      <w:pPr>
        <w:spacing w:before="0" w:beforeAutospacing="0" w:after="0" w:afterAutospacing="0" w:line="360" w:lineRule="auto"/>
        <w:rPr>
          <w:rFonts w:ascii="MiSans" w:eastAsia="MiSans" w:hAnsi="MiSans" w:cs="MiSans"/>
          <w:sz w:val="18"/>
          <w:szCs w:val="18"/>
        </w:rPr>
      </w:pPr>
      <w:r>
        <w:rPr>
          <w:rFonts w:ascii="MiSans" w:hAnsi="MiSans"/>
          <w:sz w:val="18"/>
        </w:rPr>
        <w:t xml:space="preserve">4) Veillez à placer des clapets anti-retour lorsque vous installez la pompe en parallèle avec d'autres pompes. Cela empêchera une rotation inverse de la roue et du moteur. </w:t>
      </w:r>
    </w:p>
    <w:p w14:paraId="6D0B72F4" w14:textId="77777777" w:rsidR="00660AEB" w:rsidRPr="00074D25" w:rsidRDefault="00660AEB">
      <w:pPr>
        <w:spacing w:before="0" w:beforeAutospacing="0" w:after="0" w:afterAutospacing="0" w:line="360" w:lineRule="auto"/>
        <w:rPr>
          <w:rFonts w:ascii="MiSans" w:eastAsia="MiSans" w:hAnsi="MiSans" w:cs="MiSans"/>
          <w:sz w:val="18"/>
          <w:szCs w:val="18"/>
        </w:rPr>
      </w:pPr>
    </w:p>
    <w:p w14:paraId="6B45F752" w14:textId="02461835" w:rsidR="00660AEB" w:rsidRPr="0031294C" w:rsidRDefault="002C5BB8">
      <w:pPr>
        <w:spacing w:before="0" w:beforeAutospacing="0" w:after="0" w:afterAutospacing="0" w:line="360" w:lineRule="auto"/>
        <w:rPr>
          <w:rFonts w:ascii="MiSans" w:eastAsia="MiSans" w:hAnsi="MiSans" w:cs="MiSans"/>
          <w:b/>
          <w:sz w:val="18"/>
          <w:szCs w:val="18"/>
        </w:rPr>
      </w:pPr>
      <w:r>
        <w:rPr>
          <w:rFonts w:ascii="MiSans" w:hAnsi="MiSans"/>
          <w:b/>
          <w:sz w:val="18"/>
        </w:rPr>
        <w:t xml:space="preserve">4.4 Contrôles </w:t>
      </w:r>
      <w:proofErr w:type="spellStart"/>
      <w:r>
        <w:rPr>
          <w:rFonts w:ascii="MiSans" w:hAnsi="MiSans"/>
          <w:b/>
          <w:sz w:val="18"/>
        </w:rPr>
        <w:t>avant première</w:t>
      </w:r>
      <w:proofErr w:type="spellEnd"/>
      <w:r>
        <w:rPr>
          <w:rFonts w:ascii="MiSans" w:hAnsi="MiSans"/>
          <w:b/>
          <w:sz w:val="18"/>
        </w:rPr>
        <w:t xml:space="preserve"> utilisation</w:t>
      </w:r>
    </w:p>
    <w:p w14:paraId="762DE837" w14:textId="4D9D3858" w:rsidR="00660AEB" w:rsidRPr="0031294C" w:rsidRDefault="002C5BB8">
      <w:pPr>
        <w:spacing w:before="0" w:beforeAutospacing="0" w:after="0" w:afterAutospacing="0" w:line="360" w:lineRule="auto"/>
        <w:rPr>
          <w:rFonts w:ascii="MiSans" w:eastAsia="MiSans" w:hAnsi="MiSans" w:cs="MiSans"/>
          <w:sz w:val="18"/>
          <w:szCs w:val="18"/>
        </w:rPr>
      </w:pPr>
      <w:r>
        <w:rPr>
          <w:rFonts w:ascii="MiSans" w:hAnsi="MiSans"/>
          <w:sz w:val="18"/>
        </w:rPr>
        <w:t>1) Vérifier que l'arbre de la pompe tourne librement</w:t>
      </w:r>
    </w:p>
    <w:p w14:paraId="5A3287AE" w14:textId="546E6340" w:rsidR="00660AEB" w:rsidRPr="0031294C" w:rsidRDefault="002C5BB8">
      <w:pPr>
        <w:spacing w:before="0" w:beforeAutospacing="0" w:after="0" w:afterAutospacing="0" w:line="360" w:lineRule="auto"/>
        <w:rPr>
          <w:rFonts w:ascii="MiSans" w:eastAsia="MiSans" w:hAnsi="MiSans" w:cs="MiSans"/>
          <w:sz w:val="18"/>
          <w:szCs w:val="18"/>
        </w:rPr>
      </w:pPr>
      <w:r>
        <w:rPr>
          <w:rFonts w:ascii="MiSans" w:hAnsi="MiSans"/>
          <w:sz w:val="18"/>
        </w:rPr>
        <w:t>2) Vérifier que la tension d'alimentation et la fréquence correspondent à celles indiquées sur la plaque signalétique</w:t>
      </w:r>
    </w:p>
    <w:p w14:paraId="5F8C083C" w14:textId="40EA4E15" w:rsidR="00660AEB" w:rsidRPr="0031294C" w:rsidRDefault="002C5BB8">
      <w:pPr>
        <w:spacing w:before="0" w:beforeAutospacing="0" w:after="0" w:afterAutospacing="0" w:line="360" w:lineRule="auto"/>
        <w:rPr>
          <w:rFonts w:ascii="MiSans" w:eastAsia="MiSans" w:hAnsi="MiSans" w:cs="MiSans"/>
          <w:sz w:val="18"/>
          <w:szCs w:val="18"/>
        </w:rPr>
      </w:pPr>
      <w:r>
        <w:rPr>
          <w:rFonts w:ascii="MiSans" w:hAnsi="MiSans"/>
          <w:sz w:val="18"/>
        </w:rPr>
        <w:t xml:space="preserve">3) Le moteur doit tourner dans le sens des aiguilles d'une montre </w:t>
      </w:r>
    </w:p>
    <w:p w14:paraId="1A24C076" w14:textId="0E90CC9A" w:rsidR="00660AEB" w:rsidRPr="0031294C" w:rsidRDefault="002C5BB8">
      <w:pPr>
        <w:spacing w:before="0" w:beforeAutospacing="0" w:after="0" w:afterAutospacing="0" w:line="360" w:lineRule="auto"/>
        <w:rPr>
          <w:rFonts w:ascii="MiSans" w:eastAsia="MiSans" w:hAnsi="MiSans" w:cs="MiSans"/>
          <w:sz w:val="18"/>
          <w:szCs w:val="18"/>
        </w:rPr>
      </w:pPr>
      <w:r>
        <w:rPr>
          <w:rFonts w:ascii="MiSans" w:hAnsi="MiSans"/>
          <w:sz w:val="18"/>
        </w:rPr>
        <w:lastRenderedPageBreak/>
        <w:t>4) Il est interdit de faire fonctionner la pompe sans eau</w:t>
      </w:r>
    </w:p>
    <w:p w14:paraId="0EF84078" w14:textId="77777777" w:rsidR="00660AEB" w:rsidRDefault="002C5BB8">
      <w:pPr>
        <w:spacing w:afterLines="50" w:after="156" w:afterAutospacing="0" w:line="360" w:lineRule="auto"/>
        <w:rPr>
          <w:rFonts w:ascii="MiSans" w:eastAsia="MiSans" w:hAnsi="MiSans" w:cs="MiSans"/>
          <w:b/>
          <w:sz w:val="18"/>
          <w:szCs w:val="18"/>
        </w:rPr>
      </w:pPr>
      <w:r>
        <w:rPr>
          <w:rFonts w:ascii="MiSans" w:hAnsi="MiSans"/>
          <w:b/>
          <w:sz w:val="18"/>
        </w:rPr>
        <w:t>4.5 Conditions d'utilisation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557"/>
      </w:tblGrid>
      <w:tr w:rsidR="00660AEB" w14:paraId="183898D5" w14:textId="77777777" w:rsidTr="00F51D54">
        <w:tc>
          <w:tcPr>
            <w:tcW w:w="2518" w:type="dxa"/>
          </w:tcPr>
          <w:p w14:paraId="64CDE7A6" w14:textId="4567CB1A" w:rsidR="00660AEB" w:rsidRDefault="00AD6D06">
            <w:pPr>
              <w:spacing w:line="360" w:lineRule="auto"/>
              <w:rPr>
                <w:rFonts w:ascii="MiSans" w:eastAsia="MiSans" w:hAnsi="MiSans" w:cs="MiSans"/>
                <w:sz w:val="18"/>
                <w:szCs w:val="18"/>
              </w:rPr>
            </w:pPr>
            <w:r>
              <w:rPr>
                <w:rFonts w:ascii="MiSans" w:hAnsi="MiSans"/>
                <w:sz w:val="18"/>
              </w:rPr>
              <w:t>Température ambiante</w:t>
            </w:r>
          </w:p>
        </w:tc>
        <w:tc>
          <w:tcPr>
            <w:tcW w:w="5557" w:type="dxa"/>
          </w:tcPr>
          <w:p w14:paraId="4A3CC404" w14:textId="12BBAFB6" w:rsidR="00660AEB" w:rsidRDefault="00AD6D06">
            <w:pPr>
              <w:spacing w:line="360" w:lineRule="auto"/>
              <w:rPr>
                <w:rFonts w:ascii="MiSans" w:eastAsia="MiSans" w:hAnsi="MiSans" w:cs="MiSans"/>
                <w:sz w:val="18"/>
                <w:szCs w:val="18"/>
              </w:rPr>
            </w:pPr>
            <w:r>
              <w:rPr>
                <w:rFonts w:ascii="MiSans" w:hAnsi="MiSans"/>
                <w:sz w:val="18"/>
              </w:rPr>
              <w:t>Installation en intérieur, plage de température : -10~+42 °C</w:t>
            </w:r>
          </w:p>
        </w:tc>
      </w:tr>
      <w:tr w:rsidR="00660AEB" w14:paraId="7C43A0ED" w14:textId="77777777" w:rsidTr="00F51D54">
        <w:tc>
          <w:tcPr>
            <w:tcW w:w="2518" w:type="dxa"/>
          </w:tcPr>
          <w:p w14:paraId="4E4BF2E1" w14:textId="636626A8" w:rsidR="00660AEB" w:rsidRDefault="002C5BB8">
            <w:pPr>
              <w:spacing w:line="360" w:lineRule="auto"/>
              <w:rPr>
                <w:rFonts w:ascii="MiSans" w:eastAsia="MiSans" w:hAnsi="MiSans" w:cs="MiSans"/>
                <w:sz w:val="18"/>
                <w:szCs w:val="18"/>
              </w:rPr>
            </w:pPr>
            <w:r>
              <w:rPr>
                <w:rFonts w:ascii="MiSans" w:hAnsi="MiSans"/>
                <w:sz w:val="18"/>
              </w:rPr>
              <w:t>Température de l’eau</w:t>
            </w:r>
          </w:p>
        </w:tc>
        <w:tc>
          <w:tcPr>
            <w:tcW w:w="5557" w:type="dxa"/>
            <w:vAlign w:val="center"/>
          </w:tcPr>
          <w:p w14:paraId="52B170DD" w14:textId="54359293" w:rsidR="00660AEB" w:rsidRDefault="002C5BB8">
            <w:pPr>
              <w:spacing w:line="315" w:lineRule="atLeast"/>
              <w:rPr>
                <w:rFonts w:ascii="MiSans" w:eastAsia="MiSans" w:hAnsi="MiSans" w:cs="MiSans"/>
                <w:sz w:val="20"/>
                <w:szCs w:val="20"/>
              </w:rPr>
            </w:pPr>
            <w:r>
              <w:rPr>
                <w:rFonts w:ascii="MiSans" w:hAnsi="MiSans"/>
                <w:sz w:val="18"/>
              </w:rPr>
              <w:t>5℃ à 50℃</w:t>
            </w:r>
          </w:p>
        </w:tc>
      </w:tr>
      <w:tr w:rsidR="00660AEB" w:rsidRPr="005F4C8D" w14:paraId="74A0307F" w14:textId="77777777" w:rsidTr="00F51D54">
        <w:tc>
          <w:tcPr>
            <w:tcW w:w="2518" w:type="dxa"/>
          </w:tcPr>
          <w:p w14:paraId="4981B1B6" w14:textId="02B70158" w:rsidR="00660AEB" w:rsidRDefault="00AD6D06">
            <w:pPr>
              <w:spacing w:line="360" w:lineRule="auto"/>
              <w:rPr>
                <w:rFonts w:ascii="MiSans" w:eastAsia="MiSans" w:hAnsi="MiSans" w:cs="MiSans"/>
                <w:sz w:val="18"/>
                <w:szCs w:val="18"/>
              </w:rPr>
            </w:pPr>
            <w:r>
              <w:rPr>
                <w:rFonts w:ascii="MiSans" w:hAnsi="MiSans"/>
                <w:sz w:val="18"/>
              </w:rPr>
              <w:t>Piscines d'eau salée</w:t>
            </w:r>
          </w:p>
        </w:tc>
        <w:tc>
          <w:tcPr>
            <w:tcW w:w="5557" w:type="dxa"/>
          </w:tcPr>
          <w:p w14:paraId="0F8B78A6" w14:textId="010DE246" w:rsidR="00660AEB" w:rsidRPr="00AD6D06" w:rsidRDefault="00AD6D06">
            <w:pPr>
              <w:spacing w:line="360" w:lineRule="auto"/>
              <w:rPr>
                <w:rFonts w:ascii="MiSans" w:eastAsia="MiSans" w:hAnsi="MiSans" w:cs="MiSans"/>
                <w:color w:val="000000"/>
                <w:sz w:val="18"/>
                <w:szCs w:val="18"/>
              </w:rPr>
            </w:pPr>
            <w:r>
              <w:rPr>
                <w:rFonts w:ascii="MiSans" w:hAnsi="MiSans"/>
                <w:color w:val="000000"/>
                <w:sz w:val="18"/>
              </w:rPr>
              <w:t>Salinité inférieure à 0,5 % ou 5 g/l</w:t>
            </w:r>
          </w:p>
        </w:tc>
      </w:tr>
      <w:tr w:rsidR="00660AEB" w14:paraId="0524F328" w14:textId="77777777" w:rsidTr="00F51D54">
        <w:tc>
          <w:tcPr>
            <w:tcW w:w="2518" w:type="dxa"/>
          </w:tcPr>
          <w:p w14:paraId="4071812E" w14:textId="6CCC87C7" w:rsidR="00660AEB" w:rsidRDefault="00AD6D06">
            <w:pPr>
              <w:spacing w:line="360" w:lineRule="auto"/>
              <w:rPr>
                <w:rFonts w:ascii="MiSans" w:eastAsia="MiSans" w:hAnsi="MiSans" w:cs="MiSans"/>
                <w:sz w:val="18"/>
                <w:szCs w:val="18"/>
              </w:rPr>
            </w:pPr>
            <w:r>
              <w:rPr>
                <w:rFonts w:ascii="MiSans" w:hAnsi="MiSans"/>
                <w:sz w:val="18"/>
              </w:rPr>
              <w:t>Humidité</w:t>
            </w:r>
          </w:p>
        </w:tc>
        <w:tc>
          <w:tcPr>
            <w:tcW w:w="5557" w:type="dxa"/>
          </w:tcPr>
          <w:p w14:paraId="5D75A417" w14:textId="7D81C79D" w:rsidR="00660AEB" w:rsidRDefault="002C5BB8">
            <w:pPr>
              <w:spacing w:line="360" w:lineRule="auto"/>
              <w:rPr>
                <w:rFonts w:ascii="MiSans" w:eastAsia="MiSans" w:hAnsi="MiSans" w:cs="MiSans"/>
                <w:sz w:val="18"/>
                <w:szCs w:val="18"/>
              </w:rPr>
            </w:pPr>
            <w:r>
              <w:rPr>
                <w:rFonts w:ascii="MiSans" w:hAnsi="MiSans"/>
                <w:sz w:val="18"/>
              </w:rPr>
              <w:t>HR ≤ 90% (à 20℃ ±2℃)</w:t>
            </w:r>
          </w:p>
        </w:tc>
      </w:tr>
      <w:tr w:rsidR="00660AEB" w:rsidRPr="005F4C8D" w14:paraId="22ADF007" w14:textId="77777777" w:rsidTr="00F51D54">
        <w:tc>
          <w:tcPr>
            <w:tcW w:w="2518" w:type="dxa"/>
          </w:tcPr>
          <w:p w14:paraId="7590EF1D" w14:textId="01CDAA7C" w:rsidR="00660AEB" w:rsidRDefault="00AD6D06">
            <w:pPr>
              <w:spacing w:line="360" w:lineRule="auto"/>
              <w:rPr>
                <w:rFonts w:ascii="MiSans" w:eastAsia="MiSans" w:hAnsi="MiSans" w:cs="MiSans"/>
                <w:sz w:val="18"/>
                <w:szCs w:val="18"/>
              </w:rPr>
            </w:pPr>
            <w:r>
              <w:rPr>
                <w:rFonts w:ascii="MiSans" w:hAnsi="MiSans"/>
                <w:sz w:val="18"/>
              </w:rPr>
              <w:t>Altitude</w:t>
            </w:r>
          </w:p>
        </w:tc>
        <w:tc>
          <w:tcPr>
            <w:tcW w:w="5557" w:type="dxa"/>
          </w:tcPr>
          <w:p w14:paraId="54322478" w14:textId="41138CE8" w:rsidR="00660AEB" w:rsidRPr="00AD6D06" w:rsidRDefault="00AD6D06">
            <w:pPr>
              <w:spacing w:line="360" w:lineRule="auto"/>
              <w:rPr>
                <w:rFonts w:ascii="MiSans" w:eastAsia="MiSans" w:hAnsi="MiSans" w:cs="MiSans"/>
                <w:sz w:val="18"/>
                <w:szCs w:val="18"/>
              </w:rPr>
            </w:pPr>
            <w:r>
              <w:rPr>
                <w:rFonts w:ascii="MiSans" w:hAnsi="MiSans"/>
                <w:sz w:val="18"/>
              </w:rPr>
              <w:t>Maximum 1000 m au-dessus du niveau de la mer</w:t>
            </w:r>
          </w:p>
        </w:tc>
      </w:tr>
      <w:tr w:rsidR="00660AEB" w:rsidRPr="005F4C8D" w14:paraId="1EAA149D" w14:textId="77777777" w:rsidTr="00F51D54">
        <w:tc>
          <w:tcPr>
            <w:tcW w:w="2518" w:type="dxa"/>
          </w:tcPr>
          <w:p w14:paraId="05DE0D9F" w14:textId="0B50C344" w:rsidR="00660AEB" w:rsidRDefault="00AD6D06">
            <w:pPr>
              <w:spacing w:line="360" w:lineRule="auto"/>
              <w:rPr>
                <w:rFonts w:ascii="MiSans" w:eastAsia="MiSans" w:hAnsi="MiSans" w:cs="MiSans"/>
                <w:sz w:val="18"/>
                <w:szCs w:val="18"/>
              </w:rPr>
            </w:pPr>
            <w:r>
              <w:rPr>
                <w:rFonts w:ascii="MiSans" w:hAnsi="MiSans"/>
                <w:sz w:val="18"/>
              </w:rPr>
              <w:t>Installation</w:t>
            </w:r>
          </w:p>
        </w:tc>
        <w:tc>
          <w:tcPr>
            <w:tcW w:w="5557" w:type="dxa"/>
          </w:tcPr>
          <w:p w14:paraId="32BD2E68" w14:textId="69403B6A" w:rsidR="00660AEB" w:rsidRPr="00AD6D06" w:rsidRDefault="00AD6D06">
            <w:pPr>
              <w:spacing w:line="360" w:lineRule="auto"/>
              <w:rPr>
                <w:rFonts w:ascii="MiSans" w:eastAsia="MiSans" w:hAnsi="MiSans" w:cs="MiSans"/>
                <w:sz w:val="18"/>
                <w:szCs w:val="18"/>
              </w:rPr>
            </w:pPr>
            <w:r>
              <w:rPr>
                <w:rFonts w:ascii="MiSans" w:hAnsi="MiSans"/>
                <w:sz w:val="18"/>
              </w:rPr>
              <w:t>La pompe peut être installée à une hauteur maximale de 2 m au-dessus du niveau de l'eau</w:t>
            </w:r>
          </w:p>
        </w:tc>
      </w:tr>
      <w:tr w:rsidR="00660AEB" w14:paraId="664611D3" w14:textId="77777777" w:rsidTr="00F51D54">
        <w:tc>
          <w:tcPr>
            <w:tcW w:w="2518" w:type="dxa"/>
          </w:tcPr>
          <w:p w14:paraId="7DE593C9" w14:textId="584C9F74" w:rsidR="00660AEB" w:rsidRDefault="00AD6D06">
            <w:pPr>
              <w:spacing w:before="0" w:beforeAutospacing="0" w:after="0" w:afterAutospacing="0" w:line="360" w:lineRule="auto"/>
              <w:rPr>
                <w:rFonts w:ascii="MiSans" w:eastAsia="MiSans" w:hAnsi="MiSans" w:cs="MiSans"/>
                <w:sz w:val="18"/>
                <w:szCs w:val="18"/>
              </w:rPr>
            </w:pPr>
            <w:r>
              <w:rPr>
                <w:rFonts w:ascii="MiSans" w:hAnsi="MiSans"/>
                <w:sz w:val="18"/>
              </w:rPr>
              <w:t>Isolation</w:t>
            </w:r>
          </w:p>
        </w:tc>
        <w:tc>
          <w:tcPr>
            <w:tcW w:w="5557" w:type="dxa"/>
          </w:tcPr>
          <w:p w14:paraId="6B639488" w14:textId="2634CEAD" w:rsidR="00660AEB" w:rsidRDefault="00AD6D06">
            <w:pPr>
              <w:spacing w:before="0" w:beforeAutospacing="0" w:after="0" w:afterAutospacing="0" w:line="360" w:lineRule="auto"/>
              <w:rPr>
                <w:rFonts w:ascii="MiSans" w:eastAsia="MiSans" w:hAnsi="MiSans" w:cs="MiSans"/>
                <w:sz w:val="18"/>
                <w:szCs w:val="18"/>
              </w:rPr>
            </w:pPr>
            <w:r>
              <w:rPr>
                <w:rFonts w:ascii="MiSans" w:hAnsi="MiSans"/>
                <w:sz w:val="18"/>
              </w:rPr>
              <w:t>Classe F, IP55</w:t>
            </w:r>
          </w:p>
        </w:tc>
      </w:tr>
    </w:tbl>
    <w:p w14:paraId="2926C590" w14:textId="77777777" w:rsidR="00660AEB" w:rsidRDefault="00660AEB">
      <w:pPr>
        <w:spacing w:before="0" w:beforeAutospacing="0" w:after="0" w:afterAutospacing="0"/>
        <w:rPr>
          <w:rFonts w:ascii="MiSans" w:eastAsia="MiSans" w:hAnsi="MiSans" w:cs="MiSans"/>
          <w:sz w:val="16"/>
          <w:szCs w:val="16"/>
        </w:rPr>
      </w:pPr>
    </w:p>
    <w:p w14:paraId="4F75ED18" w14:textId="55E7902D" w:rsidR="00660AEB" w:rsidRDefault="00AD6D06">
      <w:pPr>
        <w:pStyle w:val="Title"/>
        <w:numPr>
          <w:ilvl w:val="0"/>
          <w:numId w:val="1"/>
        </w:numPr>
        <w:spacing w:line="276" w:lineRule="auto"/>
        <w:jc w:val="left"/>
        <w:rPr>
          <w:rFonts w:ascii="MiSans" w:eastAsia="MiSans" w:hAnsi="MiSans" w:cs="MiSans"/>
          <w:sz w:val="22"/>
          <w:szCs w:val="22"/>
        </w:rPr>
      </w:pPr>
      <w:bookmarkStart w:id="8" w:name="_Toc150844870"/>
      <w:r>
        <w:rPr>
          <w:rFonts w:ascii="MiSans" w:hAnsi="MiSans"/>
          <w:sz w:val="22"/>
        </w:rPr>
        <w:t>Réglages et commande</w:t>
      </w:r>
      <w:bookmarkEnd w:id="8"/>
    </w:p>
    <w:p w14:paraId="7A158C01" w14:textId="2AC34CCD" w:rsidR="00660AEB" w:rsidRDefault="002C5BB8">
      <w:pPr>
        <w:spacing w:before="0" w:beforeAutospacing="0" w:afterLines="50" w:after="156" w:afterAutospacing="0"/>
        <w:rPr>
          <w:rFonts w:ascii="MiSans" w:eastAsia="MiSans" w:hAnsi="MiSans" w:cs="MiSans"/>
          <w:b/>
          <w:bCs/>
          <w:sz w:val="18"/>
          <w:szCs w:val="18"/>
        </w:rPr>
      </w:pPr>
      <w:r>
        <w:rPr>
          <w:rFonts w:ascii="MiSans" w:hAnsi="MiSans"/>
          <w:b/>
          <w:sz w:val="18"/>
        </w:rPr>
        <w:t>5</w:t>
      </w:r>
      <w:r>
        <w:rPr>
          <w:rFonts w:ascii="MiSans" w:hAnsi="MiSans"/>
          <w:b/>
          <w:sz w:val="20"/>
        </w:rPr>
        <w:t>.</w:t>
      </w:r>
      <w:r>
        <w:rPr>
          <w:rFonts w:ascii="MiSans" w:hAnsi="MiSans"/>
          <w:b/>
          <w:sz w:val="18"/>
        </w:rPr>
        <w:t>1 Afficheur du panneau de commande</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961"/>
      </w:tblGrid>
      <w:tr w:rsidR="00660AEB" w14:paraId="5C478E9C" w14:textId="77777777">
        <w:trPr>
          <w:trHeight w:val="454"/>
        </w:trPr>
        <w:tc>
          <w:tcPr>
            <w:tcW w:w="4112" w:type="dxa"/>
            <w:vMerge w:val="restart"/>
          </w:tcPr>
          <w:p w14:paraId="27A8FDD9" w14:textId="57450BAD" w:rsidR="00660AEB" w:rsidRDefault="002C5BB8">
            <w:pPr>
              <w:spacing w:before="0" w:beforeAutospacing="0" w:after="0" w:afterAutospacing="0"/>
              <w:rPr>
                <w:rFonts w:ascii="MiSans" w:eastAsia="MiSans" w:hAnsi="MiSans" w:cs="MiSans"/>
                <w:sz w:val="18"/>
                <w:szCs w:val="18"/>
              </w:rPr>
            </w:pPr>
            <w:r>
              <w:rPr>
                <w:rFonts w:ascii="MiSans" w:hAnsi="MiSans"/>
                <w:b/>
                <w:noProof/>
                <w:sz w:val="18"/>
              </w:rPr>
              <w:drawing>
                <wp:inline distT="0" distB="0" distL="0" distR="0" wp14:anchorId="200D8334" wp14:editId="416F269A">
                  <wp:extent cx="2457450" cy="2416175"/>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57833" cy="2416175"/>
                          </a:xfrm>
                          <a:prstGeom prst="rect">
                            <a:avLst/>
                          </a:prstGeom>
                        </pic:spPr>
                      </pic:pic>
                    </a:graphicData>
                  </a:graphic>
                </wp:inline>
              </w:drawing>
            </w:r>
            <w:r>
              <w:rPr>
                <w:rFonts w:ascii="MiSans" w:hAnsi="MiSans"/>
                <w:b/>
                <w:noProof/>
                <w:sz w:val="18"/>
              </w:rPr>
              <mc:AlternateContent>
                <mc:Choice Requires="wps">
                  <w:drawing>
                    <wp:anchor distT="0" distB="0" distL="114300" distR="114300" simplePos="0" relativeHeight="251667456" behindDoc="0" locked="0" layoutInCell="1" allowOverlap="1" wp14:anchorId="6028AB13" wp14:editId="1B925149">
                      <wp:simplePos x="0" y="0"/>
                      <wp:positionH relativeFrom="column">
                        <wp:posOffset>1830070</wp:posOffset>
                      </wp:positionH>
                      <wp:positionV relativeFrom="paragraph">
                        <wp:posOffset>289560</wp:posOffset>
                      </wp:positionV>
                      <wp:extent cx="235585" cy="231775"/>
                      <wp:effectExtent l="0" t="0" r="3810" b="0"/>
                      <wp:wrapNone/>
                      <wp:docPr id="1680657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C0A2" w14:textId="77777777" w:rsidR="00660AEB" w:rsidRDefault="00660AEB">
                                  <w:pPr>
                                    <w:rPr>
                                      <w:rFonts w:ascii="Arial" w:hAnsi="Arial" w:cs="Arial"/>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8AB13" id="Text Box 11" o:spid="_x0000_s1036" type="#_x0000_t202" style="position:absolute;left:0;text-align:left;margin-left:144.1pt;margin-top:22.8pt;width:18.55pt;height:1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" filled="f" stroked="f">
                      <v:textbox>
                        <w:txbxContent>
                          <w:p w14:paraId="6C54C0A2" w14:textId="77777777" w:rsidR="00660AEB" w:rsidRDefault="00660AEB">
                            <w:pPr>
                              <w:rPr>
                                <w:rFonts w:ascii="Arial" w:hAnsi="Arial" w:cs="Arial"/>
                                <w:color w:val="FF0000"/>
                              </w:rPr>
                            </w:pPr>
                          </w:p>
                        </w:txbxContent>
                      </v:textbox>
                    </v:shape>
                  </w:pict>
                </mc:Fallback>
              </mc:AlternateContent>
            </w:r>
            <w:r>
              <w:rPr>
                <w:rFonts w:ascii="MiSans" w:hAnsi="MiSans"/>
                <w:b/>
                <w:noProof/>
                <w:sz w:val="18"/>
              </w:rPr>
              <mc:AlternateContent>
                <mc:Choice Requires="wps">
                  <w:drawing>
                    <wp:anchor distT="0" distB="0" distL="114300" distR="114300" simplePos="0" relativeHeight="251669504" behindDoc="0" locked="0" layoutInCell="1" allowOverlap="1" wp14:anchorId="1337DC89" wp14:editId="052626BA">
                      <wp:simplePos x="0" y="0"/>
                      <wp:positionH relativeFrom="column">
                        <wp:posOffset>375920</wp:posOffset>
                      </wp:positionH>
                      <wp:positionV relativeFrom="paragraph">
                        <wp:posOffset>1292225</wp:posOffset>
                      </wp:positionV>
                      <wp:extent cx="235585" cy="302260"/>
                      <wp:effectExtent l="1905" t="1270" r="635" b="1270"/>
                      <wp:wrapNone/>
                      <wp:docPr id="4255989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D517D" w14:textId="77777777" w:rsidR="00660AEB" w:rsidRDefault="00660AEB">
                                  <w:pPr>
                                    <w:rPr>
                                      <w:rFonts w:ascii="Arial" w:hAnsi="Arial" w:cs="Arial"/>
                                      <w:i/>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7DC89" id="Text Box 12" o:spid="_x0000_s1037" type="#_x0000_t202" style="position:absolute;left:0;text-align:left;margin-left:29.6pt;margin-top:101.75pt;width:18.55pt;height:2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ou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" filled="f" stroked="f">
                      <v:textbox>
                        <w:txbxContent>
                          <w:p w14:paraId="60CD517D" w14:textId="77777777" w:rsidR="00660AEB" w:rsidRDefault="00660AEB">
                            <w:pPr>
                              <w:rPr>
                                <w:rFonts w:ascii="Arial" w:hAnsi="Arial" w:cs="Arial"/>
                                <w:i/>
                                <w:color w:val="FF0000"/>
                              </w:rPr>
                            </w:pPr>
                          </w:p>
                        </w:txbxContent>
                      </v:textbox>
                    </v:shape>
                  </w:pict>
                </mc:Fallback>
              </mc:AlternateContent>
            </w:r>
            <w:r>
              <w:rPr>
                <w:rFonts w:ascii="MiSans" w:hAnsi="MiSans"/>
                <w:b/>
                <w:noProof/>
                <w:sz w:val="18"/>
              </w:rPr>
              <mc:AlternateContent>
                <mc:Choice Requires="wps">
                  <w:drawing>
                    <wp:anchor distT="0" distB="0" distL="114300" distR="114300" simplePos="0" relativeHeight="251668480" behindDoc="0" locked="0" layoutInCell="1" allowOverlap="1" wp14:anchorId="61142512" wp14:editId="660FBE88">
                      <wp:simplePos x="0" y="0"/>
                      <wp:positionH relativeFrom="column">
                        <wp:posOffset>2214245</wp:posOffset>
                      </wp:positionH>
                      <wp:positionV relativeFrom="paragraph">
                        <wp:posOffset>656590</wp:posOffset>
                      </wp:positionV>
                      <wp:extent cx="235585" cy="302260"/>
                      <wp:effectExtent l="1905" t="3810" r="635" b="0"/>
                      <wp:wrapNone/>
                      <wp:docPr id="9444371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BA591" w14:textId="77777777" w:rsidR="00660AEB" w:rsidRDefault="00660AEB">
                                  <w:pPr>
                                    <w:rPr>
                                      <w:rFonts w:ascii="Arial" w:hAnsi="Arial" w:cs="Arial"/>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42512" id="Text Box 13" o:spid="_x0000_s1038" type="#_x0000_t202" style="position:absolute;left:0;text-align:left;margin-left:174.35pt;margin-top:51.7pt;width:18.5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TA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" filled="f" stroked="f">
                      <v:textbox>
                        <w:txbxContent>
                          <w:p w14:paraId="2D3BA591" w14:textId="77777777" w:rsidR="00660AEB" w:rsidRDefault="00660AEB">
                            <w:pPr>
                              <w:rPr>
                                <w:rFonts w:ascii="Arial" w:hAnsi="Arial" w:cs="Arial"/>
                                <w:color w:val="FF0000"/>
                              </w:rPr>
                            </w:pPr>
                          </w:p>
                        </w:txbxContent>
                      </v:textbox>
                    </v:shape>
                  </w:pict>
                </mc:Fallback>
              </mc:AlternateContent>
            </w:r>
          </w:p>
        </w:tc>
        <w:tc>
          <w:tcPr>
            <w:tcW w:w="4961" w:type="dxa"/>
            <w:vAlign w:val="center"/>
          </w:tcPr>
          <w:p w14:paraId="191F2E7F" w14:textId="05516E8C" w:rsidR="00660AEB" w:rsidRPr="005F4C8D" w:rsidRDefault="002C5BB8" w:rsidP="005F4C8D">
            <w:pPr>
              <w:pStyle w:val="ListParagraph"/>
              <w:numPr>
                <w:ilvl w:val="0"/>
                <w:numId w:val="10"/>
              </w:numPr>
              <w:spacing w:before="0" w:beforeAutospacing="0" w:after="0" w:afterAutospacing="0"/>
              <w:ind w:firstLineChars="0"/>
              <w:rPr>
                <w:rFonts w:ascii="MiSans" w:eastAsia="MiSans" w:hAnsi="MiSans" w:cs="MiSans"/>
                <w:bCs/>
                <w:sz w:val="18"/>
                <w:szCs w:val="18"/>
              </w:rPr>
            </w:pPr>
            <w:r>
              <w:rPr>
                <w:rFonts w:ascii="MiSans" w:hAnsi="MiSans"/>
                <w:sz w:val="18"/>
                <w:highlight w:val="green"/>
              </w:rPr>
              <w:t xml:space="preserve"> Débit / courant d'affichage</w:t>
            </w:r>
          </w:p>
        </w:tc>
      </w:tr>
      <w:tr w:rsidR="00660AEB" w14:paraId="71195A22" w14:textId="77777777">
        <w:trPr>
          <w:trHeight w:val="454"/>
        </w:trPr>
        <w:tc>
          <w:tcPr>
            <w:tcW w:w="4112" w:type="dxa"/>
            <w:vMerge/>
          </w:tcPr>
          <w:p w14:paraId="4036D3A8" w14:textId="77777777" w:rsidR="00660AEB" w:rsidRDefault="00660AEB">
            <w:pPr>
              <w:spacing w:before="0" w:beforeAutospacing="0" w:after="0" w:afterAutospacing="0"/>
              <w:rPr>
                <w:rFonts w:ascii="MiSans" w:eastAsia="MiSans" w:hAnsi="MiSans" w:cs="MiSans"/>
                <w:b/>
                <w:bCs/>
                <w:sz w:val="18"/>
                <w:szCs w:val="18"/>
              </w:rPr>
            </w:pPr>
          </w:p>
        </w:tc>
        <w:tc>
          <w:tcPr>
            <w:tcW w:w="4961" w:type="dxa"/>
            <w:vAlign w:val="center"/>
          </w:tcPr>
          <w:p w14:paraId="1262BDD5" w14:textId="1BB84F8E" w:rsidR="00660AEB" w:rsidRPr="00352C63" w:rsidRDefault="002C5BB8" w:rsidP="00352C63">
            <w:pPr>
              <w:pStyle w:val="ListParagraph"/>
              <w:numPr>
                <w:ilvl w:val="0"/>
                <w:numId w:val="10"/>
              </w:numPr>
              <w:spacing w:before="0" w:beforeAutospacing="0" w:after="0" w:afterAutospacing="0"/>
              <w:ind w:firstLineChars="0"/>
              <w:rPr>
                <w:rFonts w:ascii="MiSans" w:eastAsia="MiSans" w:hAnsi="MiSans" w:cs="MiSans"/>
                <w:bCs/>
                <w:sz w:val="18"/>
                <w:szCs w:val="18"/>
                <w:highlight w:val="yellow"/>
              </w:rPr>
            </w:pPr>
            <w:r>
              <w:rPr>
                <w:rFonts w:ascii="MiSans" w:hAnsi="MiSans"/>
                <w:sz w:val="18"/>
                <w:highlight w:val="green"/>
              </w:rPr>
              <w:t xml:space="preserve"> Débit / courant d'indication </w:t>
            </w:r>
          </w:p>
        </w:tc>
      </w:tr>
      <w:tr w:rsidR="00660AEB" w:rsidRPr="00B00B86" w14:paraId="6E11EC2B" w14:textId="77777777">
        <w:trPr>
          <w:trHeight w:val="454"/>
        </w:trPr>
        <w:tc>
          <w:tcPr>
            <w:tcW w:w="4112" w:type="dxa"/>
            <w:vMerge/>
          </w:tcPr>
          <w:p w14:paraId="74A3CEAC" w14:textId="77777777" w:rsidR="00660AEB" w:rsidRDefault="00660AEB">
            <w:pPr>
              <w:spacing w:before="0" w:beforeAutospacing="0" w:after="0" w:afterAutospacing="0"/>
              <w:rPr>
                <w:rFonts w:ascii="MiSans" w:eastAsia="MiSans" w:hAnsi="MiSans" w:cs="MiSans"/>
                <w:b/>
                <w:bCs/>
                <w:sz w:val="18"/>
                <w:szCs w:val="18"/>
              </w:rPr>
            </w:pPr>
          </w:p>
        </w:tc>
        <w:tc>
          <w:tcPr>
            <w:tcW w:w="4961" w:type="dxa"/>
            <w:vAlign w:val="center"/>
          </w:tcPr>
          <w:p w14:paraId="4B3C944B" w14:textId="2527682F" w:rsidR="00660AEB" w:rsidRPr="00B00B86" w:rsidRDefault="002C5BB8">
            <w:pPr>
              <w:spacing w:before="0" w:beforeAutospacing="0" w:after="0" w:afterAutospacing="0"/>
              <w:rPr>
                <w:rFonts w:ascii="MiSans" w:eastAsia="MiSans" w:hAnsi="MiSans" w:cs="MiSans"/>
                <w:bCs/>
                <w:sz w:val="18"/>
                <w:szCs w:val="18"/>
              </w:rPr>
            </w:pPr>
            <w:r>
              <w:rPr>
                <w:rFonts w:ascii="MiSans" w:hAnsi="MiSans"/>
                <w:sz w:val="18"/>
              </w:rPr>
              <w:t>③ programme 1/2/3/4</w:t>
            </w:r>
          </w:p>
        </w:tc>
      </w:tr>
      <w:tr w:rsidR="00660AEB" w14:paraId="7ACEE100" w14:textId="77777777">
        <w:tc>
          <w:tcPr>
            <w:tcW w:w="4112" w:type="dxa"/>
            <w:vMerge/>
          </w:tcPr>
          <w:p w14:paraId="409E0F2E" w14:textId="77777777" w:rsidR="00660AEB" w:rsidRPr="00B00B86" w:rsidRDefault="00660AEB">
            <w:pPr>
              <w:spacing w:before="0" w:beforeAutospacing="0" w:after="0" w:afterAutospacing="0"/>
              <w:rPr>
                <w:rFonts w:ascii="MiSans" w:eastAsia="MiSans" w:hAnsi="MiSans" w:cs="MiSans"/>
                <w:b/>
                <w:bCs/>
                <w:sz w:val="18"/>
                <w:szCs w:val="18"/>
                <w:lang w:val="nl-NL"/>
              </w:rPr>
            </w:pPr>
          </w:p>
        </w:tc>
        <w:tc>
          <w:tcPr>
            <w:tcW w:w="4961" w:type="dxa"/>
          </w:tcPr>
          <w:p w14:paraId="0AB91E5F" w14:textId="2DF22389" w:rsidR="00660AEB" w:rsidRDefault="002C5BB8">
            <w:pPr>
              <w:spacing w:before="0" w:beforeAutospacing="0" w:after="0" w:afterAutospacing="0"/>
              <w:rPr>
                <w:rFonts w:ascii="MiSans" w:eastAsia="MiSans" w:hAnsi="MiSans" w:cs="MiSans"/>
                <w:bCs/>
                <w:sz w:val="18"/>
                <w:szCs w:val="18"/>
              </w:rPr>
            </w:pPr>
            <w:r>
              <w:rPr>
                <w:rFonts w:ascii="MiSans" w:hAnsi="MiSans"/>
                <w:noProof/>
                <w:sz w:val="18"/>
              </w:rPr>
              <w:drawing>
                <wp:inline distT="0" distB="0" distL="0" distR="0" wp14:anchorId="5CDF114F" wp14:editId="74A7E182">
                  <wp:extent cx="260985" cy="260985"/>
                  <wp:effectExtent l="19050" t="0" r="5715" b="0"/>
                  <wp:docPr id="7"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lavage à contre-courant / déverrouillage</w:t>
            </w:r>
          </w:p>
        </w:tc>
      </w:tr>
      <w:tr w:rsidR="00660AEB" w:rsidRPr="005F4C8D" w14:paraId="73C0FF4A" w14:textId="77777777">
        <w:tc>
          <w:tcPr>
            <w:tcW w:w="4112" w:type="dxa"/>
            <w:vMerge/>
          </w:tcPr>
          <w:p w14:paraId="6D9AA992" w14:textId="77777777" w:rsidR="00660AEB" w:rsidRDefault="00660AEB">
            <w:pPr>
              <w:spacing w:before="0" w:beforeAutospacing="0" w:after="0" w:afterAutospacing="0"/>
              <w:rPr>
                <w:rFonts w:ascii="MiSans" w:eastAsia="MiSans" w:hAnsi="MiSans" w:cs="MiSans"/>
                <w:b/>
                <w:bCs/>
                <w:sz w:val="18"/>
                <w:szCs w:val="18"/>
              </w:rPr>
            </w:pPr>
          </w:p>
        </w:tc>
        <w:tc>
          <w:tcPr>
            <w:tcW w:w="4961" w:type="dxa"/>
          </w:tcPr>
          <w:p w14:paraId="61682785" w14:textId="0DDA206D" w:rsidR="00660AEB" w:rsidRPr="000409A2" w:rsidRDefault="002C5BB8">
            <w:pPr>
              <w:spacing w:before="0" w:beforeAutospacing="0" w:after="0" w:afterAutospacing="0"/>
              <w:rPr>
                <w:rFonts w:ascii="MiSans" w:eastAsia="MiSans" w:hAnsi="MiSans" w:cs="MiSans"/>
                <w:bCs/>
                <w:sz w:val="18"/>
                <w:szCs w:val="18"/>
              </w:rPr>
            </w:pPr>
            <w:r>
              <w:rPr>
                <w:noProof/>
              </w:rPr>
              <w:drawing>
                <wp:inline distT="0" distB="0" distL="0" distR="0" wp14:anchorId="678321F3" wp14:editId="2CBA4C82">
                  <wp:extent cx="243205" cy="248920"/>
                  <wp:effectExtent l="0" t="0" r="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w:t>
            </w:r>
            <w:r>
              <w:rPr>
                <w:noProof/>
              </w:rPr>
              <w:drawing>
                <wp:inline distT="0" distB="0" distL="0" distR="0" wp14:anchorId="0215D9EB" wp14:editId="1B55B2D0">
                  <wp:extent cx="248920" cy="245110"/>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Haut/bas : pour modification des paramètres</w:t>
            </w:r>
          </w:p>
        </w:tc>
      </w:tr>
      <w:tr w:rsidR="00660AEB" w14:paraId="372BFC3B" w14:textId="77777777">
        <w:tc>
          <w:tcPr>
            <w:tcW w:w="4112" w:type="dxa"/>
            <w:vMerge/>
          </w:tcPr>
          <w:p w14:paraId="4E0EC240" w14:textId="77777777" w:rsidR="00660AEB" w:rsidRPr="00074D25" w:rsidRDefault="00660AEB">
            <w:pPr>
              <w:spacing w:before="0" w:beforeAutospacing="0" w:after="0" w:afterAutospacing="0"/>
              <w:rPr>
                <w:rFonts w:ascii="MiSans" w:eastAsia="MiSans" w:hAnsi="MiSans" w:cs="MiSans"/>
                <w:b/>
                <w:bCs/>
                <w:sz w:val="18"/>
                <w:szCs w:val="18"/>
              </w:rPr>
            </w:pPr>
          </w:p>
        </w:tc>
        <w:tc>
          <w:tcPr>
            <w:tcW w:w="4961" w:type="dxa"/>
          </w:tcPr>
          <w:p w14:paraId="273F0192" w14:textId="1B6B5A2C" w:rsidR="00660AEB" w:rsidRDefault="002C5BB8">
            <w:pPr>
              <w:spacing w:before="0" w:beforeAutospacing="0" w:after="0" w:afterAutospacing="0"/>
              <w:rPr>
                <w:rFonts w:ascii="MiSans" w:eastAsia="MiSans" w:hAnsi="MiSans" w:cs="MiSans"/>
                <w:b/>
                <w:bCs/>
                <w:sz w:val="18"/>
                <w:szCs w:val="18"/>
              </w:rPr>
            </w:pPr>
            <w:r>
              <w:rPr>
                <w:noProof/>
              </w:rPr>
              <w:drawing>
                <wp:inline distT="0" distB="0" distL="0" distR="0" wp14:anchorId="41B99002" wp14:editId="06D68149">
                  <wp:extent cx="264160" cy="266700"/>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Réglages de programme / mesure de capacité</w:t>
            </w:r>
          </w:p>
        </w:tc>
      </w:tr>
      <w:tr w:rsidR="00660AEB" w14:paraId="5624E02C" w14:textId="77777777">
        <w:trPr>
          <w:trHeight w:val="751"/>
        </w:trPr>
        <w:tc>
          <w:tcPr>
            <w:tcW w:w="4112" w:type="dxa"/>
            <w:vMerge/>
          </w:tcPr>
          <w:p w14:paraId="2D783422" w14:textId="77777777" w:rsidR="00660AEB" w:rsidRDefault="00660AEB">
            <w:pPr>
              <w:spacing w:before="0" w:beforeAutospacing="0" w:after="0" w:afterAutospacing="0"/>
              <w:rPr>
                <w:rFonts w:ascii="MiSans" w:eastAsia="MiSans" w:hAnsi="MiSans" w:cs="MiSans"/>
                <w:b/>
                <w:bCs/>
                <w:sz w:val="18"/>
                <w:szCs w:val="18"/>
              </w:rPr>
            </w:pPr>
          </w:p>
        </w:tc>
        <w:tc>
          <w:tcPr>
            <w:tcW w:w="4961" w:type="dxa"/>
          </w:tcPr>
          <w:p w14:paraId="7774C7E0" w14:textId="5DB4E5C9" w:rsidR="00660AEB" w:rsidRDefault="002C5BB8">
            <w:pPr>
              <w:spacing w:before="0" w:beforeAutospacing="0" w:after="0" w:afterAutospacing="0"/>
              <w:rPr>
                <w:rFonts w:ascii="MiSans" w:eastAsia="MiSans" w:hAnsi="MiSans" w:cs="MiSans"/>
                <w:b/>
                <w:bCs/>
                <w:sz w:val="18"/>
                <w:szCs w:val="18"/>
              </w:rPr>
            </w:pPr>
            <w:r>
              <w:rPr>
                <w:rFonts w:ascii="MiSans" w:hAnsi="MiSans"/>
                <w:noProof/>
                <w:sz w:val="18"/>
              </w:rPr>
              <w:drawing>
                <wp:inline distT="0" distB="0" distL="0" distR="0" wp14:anchorId="6E2A77DA" wp14:editId="6E44D815">
                  <wp:extent cx="260985" cy="260985"/>
                  <wp:effectExtent l="19050" t="0" r="5715" b="0"/>
                  <wp:docPr id="12" name="图片 36" descr="开关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6" descr="开关键.png"/>
                          <pic:cNvPicPr>
                            <a:picLocks noChangeAspect="1" noChangeArrowheads="1"/>
                          </pic:cNvPicPr>
                        </pic:nvPicPr>
                        <pic:blipFill>
                          <a:blip r:embed="rId20"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Marche/Arrêt</w:t>
            </w:r>
          </w:p>
        </w:tc>
      </w:tr>
    </w:tbl>
    <w:p w14:paraId="49DE3CE6" w14:textId="77777777" w:rsidR="00660AEB" w:rsidRDefault="00660AEB">
      <w:pPr>
        <w:spacing w:afterLines="50" w:after="156" w:afterAutospacing="0"/>
        <w:rPr>
          <w:rFonts w:ascii="MiSans" w:eastAsia="MiSans" w:hAnsi="MiSans" w:cs="MiSans"/>
          <w:b/>
          <w:sz w:val="18"/>
          <w:szCs w:val="18"/>
        </w:rPr>
      </w:pPr>
    </w:p>
    <w:p w14:paraId="6DD31D04" w14:textId="1E981758" w:rsidR="00660AEB" w:rsidRDefault="002C5BB8">
      <w:pPr>
        <w:spacing w:afterLines="50" w:after="156" w:afterAutospacing="0"/>
        <w:rPr>
          <w:rFonts w:ascii="MiSans" w:eastAsia="MiSans" w:hAnsi="MiSans" w:cs="MiSans"/>
          <w:b/>
          <w:sz w:val="18"/>
          <w:szCs w:val="18"/>
        </w:rPr>
      </w:pPr>
      <w:bookmarkStart w:id="9" w:name="_Hlk129962325"/>
      <w:r>
        <w:rPr>
          <w:rFonts w:ascii="MiSans" w:hAnsi="MiSans"/>
          <w:b/>
          <w:sz w:val="18"/>
        </w:rPr>
        <w:t>5.2 Mise en marche</w:t>
      </w:r>
    </w:p>
    <w:p w14:paraId="570D1E02" w14:textId="37ACF8DC" w:rsidR="00660AEB" w:rsidRPr="00893CF7" w:rsidRDefault="00046945">
      <w:pPr>
        <w:spacing w:before="0" w:beforeAutospacing="0"/>
        <w:rPr>
          <w:rFonts w:ascii="MiSans" w:eastAsia="MiSans" w:hAnsi="MiSans" w:cs="MiSans"/>
          <w:bCs/>
          <w:sz w:val="18"/>
          <w:szCs w:val="18"/>
        </w:rPr>
      </w:pPr>
      <w:r>
        <w:rPr>
          <w:rFonts w:ascii="MiSans" w:hAnsi="MiSans"/>
          <w:sz w:val="18"/>
        </w:rPr>
        <w:t xml:space="preserve">Lors de la mise sous tension, l'afficheur s'allume complètement pendant 3 secondes, le code de l'appareil s'affiche, puis l'appareil passe en mode de fonctionnement normal. Si l'afficheur est verrouillé, seule la </w:t>
      </w:r>
      <w:r>
        <w:rPr>
          <w:rFonts w:ascii="MiSans" w:hAnsi="MiSans"/>
          <w:sz w:val="18"/>
        </w:rPr>
        <w:lastRenderedPageBreak/>
        <w:t xml:space="preserve">touche </w:t>
      </w:r>
      <w:r>
        <w:rPr>
          <w:noProof/>
        </w:rPr>
        <w:drawing>
          <wp:inline distT="0" distB="0" distL="0" distR="0" wp14:anchorId="6222A16D" wp14:editId="6597BFEB">
            <wp:extent cx="260985" cy="260985"/>
            <wp:effectExtent l="19050" t="0" r="5715" b="0"/>
            <wp:docPr id="13"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s'allume ; le fait d'appuyer sur </w:t>
      </w:r>
      <w:r>
        <w:rPr>
          <w:noProof/>
        </w:rPr>
        <w:drawing>
          <wp:inline distT="0" distB="0" distL="0" distR="0" wp14:anchorId="09AA74BD" wp14:editId="6B4D2C62">
            <wp:extent cx="260985" cy="260985"/>
            <wp:effectExtent l="19050" t="0" r="5715" b="0"/>
            <wp:docPr id="14"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pendant plus de 3 secondes permet de déverrouiller l'afficheur. L'afficheur se verrouille automatiquement si rien ne se passe pendant plus de 1 minute, et la luminosité de l'écran diminue d'un tiers. Une brève pression sur </w:t>
      </w:r>
      <w:r>
        <w:rPr>
          <w:noProof/>
        </w:rPr>
        <w:drawing>
          <wp:inline distT="0" distB="0" distL="0" distR="0" wp14:anchorId="0AAC8E83" wp14:editId="18E3E214">
            <wp:extent cx="260985" cy="260985"/>
            <wp:effectExtent l="19050" t="0" r="5715" b="0"/>
            <wp:docPr id="15"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permet d'activer l'afficheur et de visualiser les paramètres correspondants. </w:t>
      </w:r>
    </w:p>
    <w:p w14:paraId="2D4520CC" w14:textId="65C88645" w:rsidR="00660AEB" w:rsidRPr="00FA4E12" w:rsidRDefault="002C5BB8">
      <w:pPr>
        <w:spacing w:before="0" w:beforeAutospacing="0" w:afterLines="50" w:after="156" w:afterAutospacing="0" w:line="276" w:lineRule="auto"/>
        <w:ind w:right="601"/>
        <w:rPr>
          <w:rFonts w:ascii="MiSans" w:eastAsia="MiSans" w:hAnsi="MiSans" w:cs="MiSans"/>
          <w:b/>
          <w:sz w:val="18"/>
          <w:szCs w:val="18"/>
        </w:rPr>
      </w:pPr>
      <w:r>
        <w:rPr>
          <w:rFonts w:ascii="MiSans" w:hAnsi="MiSans"/>
          <w:b/>
          <w:sz w:val="18"/>
        </w:rPr>
        <w:t>5.3 Auto-amorçage</w:t>
      </w:r>
    </w:p>
    <w:p w14:paraId="5008056E" w14:textId="4241B24C" w:rsidR="00660AEB" w:rsidRPr="00FA4E12" w:rsidRDefault="00FA4E12">
      <w:pPr>
        <w:spacing w:before="0" w:beforeAutospacing="0" w:after="0" w:afterAutospacing="0"/>
        <w:rPr>
          <w:rFonts w:ascii="MiSans" w:eastAsia="MiSans" w:hAnsi="MiSans" w:cs="MiSans"/>
          <w:bCs/>
          <w:sz w:val="18"/>
          <w:szCs w:val="18"/>
        </w:rPr>
      </w:pPr>
      <w:r>
        <w:rPr>
          <w:rFonts w:ascii="MiSans" w:hAnsi="MiSans"/>
          <w:sz w:val="18"/>
        </w:rPr>
        <w:t>Lorsque la pompe est mise en marche pour la première fois, elle commence automatiquement à aspirer.</w:t>
      </w:r>
    </w:p>
    <w:p w14:paraId="559D465D" w14:textId="77777777" w:rsidR="00D7439C" w:rsidRPr="00074D25" w:rsidRDefault="00D7439C">
      <w:pPr>
        <w:spacing w:before="0" w:beforeAutospacing="0" w:after="0" w:afterAutospacing="0"/>
        <w:rPr>
          <w:rFonts w:ascii="MiSans" w:eastAsia="MiSans" w:hAnsi="MiSans" w:cs="MiSans"/>
          <w:bCs/>
          <w:sz w:val="18"/>
          <w:szCs w:val="18"/>
        </w:rPr>
      </w:pPr>
    </w:p>
    <w:p w14:paraId="2D62F933" w14:textId="233C2575" w:rsidR="00D7439C" w:rsidRPr="00D7439C" w:rsidRDefault="00D7439C">
      <w:pPr>
        <w:spacing w:before="0" w:beforeAutospacing="0" w:after="0" w:afterAutospacing="0"/>
        <w:rPr>
          <w:rFonts w:ascii="MiSans" w:eastAsia="MiSans" w:hAnsi="MiSans" w:cs="MiSans"/>
          <w:bCs/>
          <w:sz w:val="18"/>
          <w:szCs w:val="18"/>
        </w:rPr>
      </w:pPr>
      <w:r>
        <w:rPr>
          <w:rFonts w:ascii="MiSans" w:hAnsi="MiSans"/>
          <w:sz w:val="18"/>
        </w:rPr>
        <w:t xml:space="preserve">La pompe s'amorce automatiquement avec un compte à rebours de 1500 secondes, et s'arrête automatiquement lorsqu'elle détecte qu'elle est remplie d'eau. Ensuite, pendant 30 secondes, la pompe vérifie à nouveau si l'auto-amorçage est terminé. </w:t>
      </w:r>
    </w:p>
    <w:p w14:paraId="1D0A8EE2" w14:textId="2C812F44" w:rsidR="00AB086A" w:rsidRDefault="00AB086A">
      <w:pPr>
        <w:spacing w:before="0" w:beforeAutospacing="0" w:after="0" w:afterAutospacing="0"/>
        <w:rPr>
          <w:rFonts w:ascii="MiSans" w:eastAsia="MiSans" w:hAnsi="MiSans" w:cs="MiSans"/>
          <w:bCs/>
          <w:sz w:val="18"/>
          <w:szCs w:val="18"/>
        </w:rPr>
      </w:pPr>
      <w:bookmarkStart w:id="10" w:name="_Hlk118478618"/>
      <w:r>
        <w:rPr>
          <w:rFonts w:ascii="MiSans" w:hAnsi="MiSans"/>
          <w:sz w:val="18"/>
        </w:rPr>
        <w:t xml:space="preserve">Vous pouvez arrêter l'auto-amorçage en maintenant enfoncé le bouton </w:t>
      </w:r>
      <w:r>
        <w:rPr>
          <w:noProof/>
        </w:rPr>
        <w:drawing>
          <wp:inline distT="0" distB="0" distL="0" distR="0" wp14:anchorId="7964CC5D" wp14:editId="2B010758">
            <wp:extent cx="260985" cy="260985"/>
            <wp:effectExtent l="19050" t="0" r="5715" b="0"/>
            <wp:docPr id="16"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pendant plus de 3 secondes.</w:t>
      </w:r>
    </w:p>
    <w:p w14:paraId="4E050DB4" w14:textId="218E3507" w:rsidR="00660AEB" w:rsidRPr="00AB086A" w:rsidRDefault="00AB086A">
      <w:pPr>
        <w:spacing w:before="0" w:beforeAutospacing="0" w:after="0" w:afterAutospacing="0"/>
        <w:rPr>
          <w:rFonts w:ascii="MiSans" w:eastAsia="MiSans" w:hAnsi="MiSans" w:cs="MiSans"/>
          <w:bCs/>
          <w:sz w:val="18"/>
          <w:szCs w:val="18"/>
        </w:rPr>
      </w:pPr>
      <w:r>
        <w:rPr>
          <w:rFonts w:ascii="MiSans" w:hAnsi="MiSans"/>
          <w:sz w:val="18"/>
        </w:rPr>
        <w:t>La pompe fonctionnera alors selon les réglages standard d'usine, à 80 %</w:t>
      </w:r>
      <w:bookmarkEnd w:id="10"/>
      <w:r>
        <w:rPr>
          <w:rFonts w:ascii="MiSans" w:hAnsi="MiSans"/>
          <w:sz w:val="18"/>
        </w:rPr>
        <w:t>. Si l'auto-amorçage est interrompu lors d'un démarrage ultérieur, la pompe reviendra à ses derniers réglages enregistrés.</w:t>
      </w:r>
    </w:p>
    <w:p w14:paraId="32EBA3FC" w14:textId="77777777" w:rsidR="00660AEB" w:rsidRPr="00074D25" w:rsidRDefault="00660AEB">
      <w:pPr>
        <w:spacing w:before="0" w:beforeAutospacing="0" w:after="0" w:afterAutospacing="0"/>
        <w:rPr>
          <w:rFonts w:ascii="MiSans" w:eastAsia="MiSans" w:hAnsi="MiSans" w:cs="MiSans"/>
          <w:bCs/>
          <w:sz w:val="18"/>
          <w:szCs w:val="18"/>
        </w:rPr>
      </w:pPr>
    </w:p>
    <w:p w14:paraId="14FEBC1D" w14:textId="24F61933" w:rsidR="00660AEB" w:rsidRPr="00AB086A" w:rsidRDefault="00F46AEF">
      <w:pPr>
        <w:spacing w:before="0" w:beforeAutospacing="0" w:afterLines="50" w:after="156" w:afterAutospacing="0"/>
        <w:rPr>
          <w:rFonts w:ascii="MiSans" w:eastAsia="MiSans" w:hAnsi="MiSans" w:cs="MiSans"/>
          <w:b/>
          <w:bCs/>
          <w:sz w:val="18"/>
          <w:szCs w:val="18"/>
        </w:rPr>
      </w:pPr>
      <w:r>
        <w:rPr>
          <w:rFonts w:ascii="MiSans" w:hAnsi="MiSans"/>
          <w:b/>
          <w:sz w:val="18"/>
        </w:rPr>
        <w:t>Remarques :</w:t>
      </w:r>
    </w:p>
    <w:p w14:paraId="0B83558B" w14:textId="29000A4E" w:rsidR="00660AEB" w:rsidRPr="00F46AEF" w:rsidRDefault="00F46AEF">
      <w:pPr>
        <w:numPr>
          <w:ilvl w:val="0"/>
          <w:numId w:val="3"/>
        </w:numPr>
        <w:spacing w:before="0" w:beforeAutospacing="0" w:after="0" w:afterAutospacing="0"/>
        <w:rPr>
          <w:rFonts w:ascii="MiSans" w:eastAsia="MiSans" w:hAnsi="MiSans" w:cs="MiSans"/>
          <w:bCs/>
          <w:sz w:val="18"/>
          <w:szCs w:val="18"/>
        </w:rPr>
      </w:pPr>
      <w:r>
        <w:rPr>
          <w:rFonts w:ascii="MiSans" w:hAnsi="MiSans"/>
          <w:sz w:val="18"/>
        </w:rPr>
        <w:t>La pompe est équipée en standard d'un système d'auto-amorçage. Chaque fois que la pompe est remise en marche, elle effectue automatiquement un auto-amorçage. Cette fonction peut être désactivée (voir 5.7).</w:t>
      </w:r>
    </w:p>
    <w:p w14:paraId="48756107" w14:textId="77777777" w:rsidR="00660AEB" w:rsidRPr="00F46AEF" w:rsidRDefault="00660AEB">
      <w:pPr>
        <w:spacing w:before="0" w:beforeAutospacing="0" w:after="0" w:afterAutospacing="0"/>
        <w:rPr>
          <w:rFonts w:ascii="MiSans" w:eastAsia="MiSans" w:hAnsi="MiSans" w:cs="MiSans"/>
          <w:bCs/>
          <w:sz w:val="18"/>
          <w:szCs w:val="18"/>
          <w:lang w:val="nl-NL"/>
        </w:rPr>
      </w:pPr>
    </w:p>
    <w:p w14:paraId="32B9D457" w14:textId="69710448" w:rsidR="007225E0" w:rsidRPr="007225E0" w:rsidRDefault="007225E0">
      <w:pPr>
        <w:numPr>
          <w:ilvl w:val="0"/>
          <w:numId w:val="3"/>
        </w:numPr>
        <w:spacing w:before="0" w:beforeAutospacing="0" w:after="0" w:afterAutospacing="0"/>
        <w:rPr>
          <w:rFonts w:ascii="MiSans" w:eastAsia="MiSans" w:hAnsi="MiSans" w:cs="MiSans"/>
          <w:bCs/>
          <w:sz w:val="18"/>
          <w:szCs w:val="18"/>
        </w:rPr>
      </w:pPr>
      <w:r>
        <w:rPr>
          <w:rFonts w:ascii="MiSans" w:hAnsi="MiSans"/>
          <w:sz w:val="18"/>
        </w:rPr>
        <w:t xml:space="preserve">Si la fonction d'auto-amorçage est désactivée et que la pompe n'a pas été utilisée pendant une période prolongée, le niveau d'eau dans le panier de la pompe peut baisser. Vous pouvez alors activer manuellement la fonction d'auto-amorçage en appuyant sur les deux boutons </w:t>
      </w:r>
      <w:r>
        <w:rPr>
          <w:noProof/>
        </w:rPr>
        <w:drawing>
          <wp:inline distT="0" distB="0" distL="0" distR="0" wp14:anchorId="618382AC" wp14:editId="0D38FA2C">
            <wp:extent cx="260985" cy="260985"/>
            <wp:effectExtent l="19050" t="0" r="5715" b="0"/>
            <wp:docPr id="17"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w:t>
      </w:r>
      <w:r>
        <w:rPr>
          <w:noProof/>
        </w:rPr>
        <w:drawing>
          <wp:inline distT="0" distB="0" distL="0" distR="0" wp14:anchorId="5DE21CDC" wp14:editId="467A0A93">
            <wp:extent cx="243205" cy="248920"/>
            <wp:effectExtent l="0" t="0" r="0" b="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pendant 3 secondes, et ce avant la période programmée de 600 à 1500 secondes (600 secondes par défaut). </w:t>
      </w:r>
      <w:r w:rsidR="00327539">
        <w:rPr>
          <w:rFonts w:ascii="MiSans" w:hAnsi="MiSans"/>
          <w:sz w:val="18"/>
        </w:rPr>
        <w:br/>
      </w:r>
      <w:r>
        <w:rPr>
          <w:rFonts w:ascii="MiSans" w:hAnsi="MiSans"/>
          <w:sz w:val="18"/>
        </w:rPr>
        <w:t xml:space="preserve">Une fois cette opération terminée, la pompe revient aux réglages précédant l'activation de l'amorçage manuel. </w:t>
      </w:r>
    </w:p>
    <w:p w14:paraId="2C0349AE" w14:textId="34FDFEE1" w:rsidR="00660AEB" w:rsidRPr="00327539" w:rsidRDefault="007225E0" w:rsidP="00327539">
      <w:pPr>
        <w:numPr>
          <w:ilvl w:val="0"/>
          <w:numId w:val="3"/>
        </w:numPr>
        <w:spacing w:before="0" w:beforeAutospacing="0" w:after="0" w:afterAutospacing="0"/>
        <w:rPr>
          <w:rFonts w:ascii="MiSans" w:eastAsia="MiSans" w:hAnsi="MiSans" w:cs="MiSans"/>
          <w:bCs/>
          <w:sz w:val="18"/>
          <w:szCs w:val="18"/>
        </w:rPr>
      </w:pPr>
      <w:r>
        <w:rPr>
          <w:rFonts w:ascii="MiSans" w:hAnsi="MiSans"/>
          <w:sz w:val="18"/>
        </w:rPr>
        <w:t xml:space="preserve">Appuyez pendant plus de 3 secondes sur </w:t>
      </w:r>
      <w:r>
        <w:rPr>
          <w:noProof/>
        </w:rPr>
        <w:drawing>
          <wp:inline distT="0" distB="0" distL="0" distR="0" wp14:anchorId="52F47D65" wp14:editId="087B7D49">
            <wp:extent cx="260985" cy="260985"/>
            <wp:effectExtent l="19050" t="0" r="5715" b="0"/>
            <wp:docPr id="19"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w:t>
      </w:r>
      <w:bookmarkEnd w:id="9"/>
      <w:r>
        <w:rPr>
          <w:rFonts w:ascii="MiSans" w:hAnsi="MiSans"/>
          <w:sz w:val="18"/>
        </w:rPr>
        <w:t xml:space="preserve">pour revenir au menu principal. </w:t>
      </w:r>
    </w:p>
    <w:p w14:paraId="2E31188E" w14:textId="77777777" w:rsidR="00660AEB" w:rsidRPr="00074D25" w:rsidRDefault="00660AEB">
      <w:pPr>
        <w:spacing w:before="0" w:beforeAutospacing="0" w:after="0" w:afterAutospacing="0"/>
        <w:rPr>
          <w:rFonts w:ascii="MiSans" w:eastAsia="MiSans" w:hAnsi="MiSans" w:cs="MiSans"/>
          <w:bCs/>
          <w:sz w:val="18"/>
          <w:szCs w:val="18"/>
        </w:rPr>
      </w:pPr>
    </w:p>
    <w:p w14:paraId="07972E28" w14:textId="77777777" w:rsidR="00327539" w:rsidRDefault="00327539">
      <w:pPr>
        <w:widowControl/>
        <w:spacing w:before="0" w:beforeAutospacing="0" w:after="0" w:afterAutospacing="0"/>
        <w:jc w:val="left"/>
        <w:rPr>
          <w:rFonts w:ascii="MiSans" w:hAnsi="MiSans"/>
          <w:b/>
          <w:sz w:val="18"/>
        </w:rPr>
      </w:pPr>
      <w:bookmarkStart w:id="11" w:name="_Hlk129962405"/>
      <w:r>
        <w:rPr>
          <w:rFonts w:ascii="MiSans" w:hAnsi="MiSans"/>
          <w:b/>
          <w:sz w:val="18"/>
        </w:rPr>
        <w:br w:type="page"/>
      </w:r>
    </w:p>
    <w:p w14:paraId="2C87D9BA" w14:textId="0F27DEB3" w:rsidR="00660AEB" w:rsidRPr="00061547" w:rsidRDefault="002C5BB8">
      <w:pPr>
        <w:spacing w:before="0" w:beforeAutospacing="0" w:after="0" w:afterAutospacing="0"/>
        <w:rPr>
          <w:rFonts w:ascii="MiSans" w:eastAsia="MiSans" w:hAnsi="MiSans" w:cs="MiSans"/>
          <w:b/>
          <w:sz w:val="18"/>
          <w:szCs w:val="18"/>
        </w:rPr>
      </w:pPr>
      <w:r>
        <w:rPr>
          <w:rFonts w:ascii="MiSans" w:hAnsi="MiSans"/>
          <w:b/>
          <w:sz w:val="18"/>
        </w:rPr>
        <w:lastRenderedPageBreak/>
        <w:t>5.4 Lavage à contre-courant</w:t>
      </w:r>
    </w:p>
    <w:p w14:paraId="72B87BC0" w14:textId="0A18B440" w:rsidR="00660AEB" w:rsidRPr="00061547" w:rsidRDefault="00061547">
      <w:pPr>
        <w:spacing w:before="0" w:beforeAutospacing="0" w:after="0" w:afterAutospacing="0"/>
        <w:rPr>
          <w:rFonts w:ascii="MiSans" w:eastAsia="MiSans" w:hAnsi="MiSans" w:cs="MiSans"/>
          <w:bCs/>
          <w:sz w:val="18"/>
          <w:szCs w:val="18"/>
        </w:rPr>
      </w:pPr>
      <w:r>
        <w:rPr>
          <w:rFonts w:ascii="MiSans" w:hAnsi="MiSans"/>
          <w:sz w:val="18"/>
        </w:rPr>
        <w:t xml:space="preserve">Vous pouvez démarrer le lavage à contre-courant ou la recirculation rapide à partir de n'importe quel statut, en appuyant sur </w:t>
      </w:r>
      <w:r>
        <w:rPr>
          <w:noProof/>
        </w:rPr>
        <w:drawing>
          <wp:inline distT="0" distB="0" distL="0" distR="0" wp14:anchorId="04821B16" wp14:editId="0E55CC00">
            <wp:extent cx="260985" cy="260985"/>
            <wp:effectExtent l="19050" t="0" r="5715" b="0"/>
            <wp:docPr id="20"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1439"/>
        <w:gridCol w:w="5471"/>
      </w:tblGrid>
      <w:tr w:rsidR="00660AEB" w14:paraId="5FC1C06E" w14:textId="77777777">
        <w:trPr>
          <w:trHeight w:val="393"/>
        </w:trPr>
        <w:tc>
          <w:tcPr>
            <w:tcW w:w="2270" w:type="dxa"/>
          </w:tcPr>
          <w:p w14:paraId="2A706405" w14:textId="77777777" w:rsidR="00660AEB" w:rsidRPr="00074D25" w:rsidRDefault="00660AEB">
            <w:pPr>
              <w:spacing w:before="0" w:beforeAutospacing="0" w:after="0" w:afterAutospacing="0"/>
              <w:rPr>
                <w:rFonts w:ascii="MiSans" w:eastAsia="MiSans" w:hAnsi="MiSans" w:cs="MiSans"/>
                <w:bCs/>
                <w:sz w:val="18"/>
                <w:szCs w:val="18"/>
              </w:rPr>
            </w:pPr>
          </w:p>
        </w:tc>
        <w:tc>
          <w:tcPr>
            <w:tcW w:w="1439" w:type="dxa"/>
          </w:tcPr>
          <w:p w14:paraId="34B9E39E" w14:textId="4461946B" w:rsidR="00660AEB" w:rsidRDefault="00F86A18">
            <w:pPr>
              <w:spacing w:before="0" w:beforeAutospacing="0" w:after="0" w:afterAutospacing="0"/>
              <w:rPr>
                <w:rFonts w:ascii="MiSans" w:eastAsia="MiSans" w:hAnsi="MiSans" w:cs="MiSans"/>
                <w:bCs/>
                <w:sz w:val="18"/>
                <w:szCs w:val="18"/>
              </w:rPr>
            </w:pPr>
            <w:r>
              <w:rPr>
                <w:rFonts w:ascii="MiSans" w:hAnsi="MiSans"/>
                <w:sz w:val="18"/>
              </w:rPr>
              <w:t>Valeur par défaut</w:t>
            </w:r>
          </w:p>
        </w:tc>
        <w:tc>
          <w:tcPr>
            <w:tcW w:w="5471" w:type="dxa"/>
          </w:tcPr>
          <w:p w14:paraId="5A5DE908" w14:textId="2BE7D648" w:rsidR="00660AEB" w:rsidRDefault="00F86A18">
            <w:pPr>
              <w:spacing w:before="0" w:beforeAutospacing="0" w:after="0" w:afterAutospacing="0"/>
              <w:rPr>
                <w:rFonts w:ascii="MiSans" w:eastAsia="MiSans" w:hAnsi="MiSans" w:cs="MiSans"/>
                <w:bCs/>
                <w:sz w:val="18"/>
                <w:szCs w:val="18"/>
              </w:rPr>
            </w:pPr>
            <w:r>
              <w:rPr>
                <w:rFonts w:ascii="MiSans" w:hAnsi="MiSans"/>
                <w:sz w:val="18"/>
              </w:rPr>
              <w:t>Plage de réglage</w:t>
            </w:r>
          </w:p>
        </w:tc>
      </w:tr>
      <w:tr w:rsidR="00660AEB" w:rsidRPr="005F4C8D" w14:paraId="4E7F28F4" w14:textId="77777777">
        <w:trPr>
          <w:trHeight w:val="967"/>
        </w:trPr>
        <w:tc>
          <w:tcPr>
            <w:tcW w:w="2270" w:type="dxa"/>
          </w:tcPr>
          <w:p w14:paraId="270024B6" w14:textId="0C797550" w:rsidR="00660AEB" w:rsidRDefault="00B8687C">
            <w:pPr>
              <w:spacing w:before="0" w:beforeAutospacing="0" w:after="0" w:afterAutospacing="0"/>
              <w:rPr>
                <w:rFonts w:ascii="MiSans" w:eastAsia="MiSans" w:hAnsi="MiSans" w:cs="MiSans"/>
                <w:bCs/>
                <w:sz w:val="18"/>
                <w:szCs w:val="18"/>
              </w:rPr>
            </w:pPr>
            <w:r>
              <w:rPr>
                <w:rFonts w:ascii="MiSans" w:hAnsi="MiSans"/>
                <w:sz w:val="18"/>
              </w:rPr>
              <w:t>Durée</w:t>
            </w:r>
          </w:p>
        </w:tc>
        <w:tc>
          <w:tcPr>
            <w:tcW w:w="1439" w:type="dxa"/>
          </w:tcPr>
          <w:p w14:paraId="4B8D3169" w14:textId="77777777" w:rsidR="00660AEB" w:rsidRDefault="002C5BB8">
            <w:pPr>
              <w:spacing w:before="0" w:beforeAutospacing="0" w:after="0" w:afterAutospacing="0"/>
              <w:rPr>
                <w:rFonts w:ascii="MiSans" w:eastAsia="MiSans" w:hAnsi="MiSans" w:cs="MiSans"/>
                <w:bCs/>
                <w:sz w:val="18"/>
                <w:szCs w:val="18"/>
              </w:rPr>
            </w:pPr>
            <w:r>
              <w:rPr>
                <w:rFonts w:ascii="MiSans" w:hAnsi="MiSans"/>
                <w:sz w:val="18"/>
              </w:rPr>
              <w:t>180 s</w:t>
            </w:r>
          </w:p>
        </w:tc>
        <w:tc>
          <w:tcPr>
            <w:tcW w:w="5471" w:type="dxa"/>
          </w:tcPr>
          <w:p w14:paraId="02AD5414" w14:textId="5163094F" w:rsidR="00660AEB" w:rsidRPr="00B8687C" w:rsidRDefault="00B8687C">
            <w:pPr>
              <w:spacing w:before="0" w:beforeAutospacing="0" w:after="0" w:afterAutospacing="0"/>
              <w:rPr>
                <w:rFonts w:ascii="MiSans" w:eastAsia="MiSans" w:hAnsi="MiSans" w:cs="MiSans"/>
                <w:bCs/>
                <w:sz w:val="18"/>
                <w:szCs w:val="18"/>
              </w:rPr>
            </w:pPr>
            <w:r>
              <w:rPr>
                <w:rFonts w:ascii="MiSans" w:hAnsi="MiSans"/>
                <w:sz w:val="18"/>
              </w:rPr>
              <w:t xml:space="preserve">Appuyez sur </w:t>
            </w:r>
            <w:r>
              <w:rPr>
                <w:noProof/>
              </w:rPr>
              <w:drawing>
                <wp:inline distT="0" distB="0" distL="0" distR="0" wp14:anchorId="0C7FC789" wp14:editId="1D169AB4">
                  <wp:extent cx="243205" cy="248920"/>
                  <wp:effectExtent l="0" t="0" r="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ou </w:t>
            </w:r>
            <w:r>
              <w:rPr>
                <w:noProof/>
              </w:rPr>
              <w:drawing>
                <wp:inline distT="0" distB="0" distL="0" distR="0" wp14:anchorId="0739AD42" wp14:editId="4AB8637D">
                  <wp:extent cx="248920" cy="245110"/>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régler la durée de lavage à contre-courant de 0 à 1500 secondes, par incréments de 30 secondes. </w:t>
            </w:r>
          </w:p>
        </w:tc>
      </w:tr>
      <w:tr w:rsidR="00660AEB" w14:paraId="66CCA25A" w14:textId="77777777">
        <w:trPr>
          <w:trHeight w:val="393"/>
        </w:trPr>
        <w:tc>
          <w:tcPr>
            <w:tcW w:w="2270" w:type="dxa"/>
          </w:tcPr>
          <w:p w14:paraId="7F53007D" w14:textId="6D8DBB21" w:rsidR="00660AEB" w:rsidRDefault="00B8687C">
            <w:pPr>
              <w:spacing w:before="0" w:beforeAutospacing="0" w:after="0" w:afterAutospacing="0"/>
              <w:rPr>
                <w:rFonts w:ascii="MiSans" w:eastAsia="MiSans" w:hAnsi="MiSans" w:cs="MiSans"/>
                <w:bCs/>
                <w:sz w:val="18"/>
                <w:szCs w:val="18"/>
              </w:rPr>
            </w:pPr>
            <w:r>
              <w:rPr>
                <w:rFonts w:ascii="MiSans" w:hAnsi="MiSans"/>
                <w:sz w:val="18"/>
              </w:rPr>
              <w:t>Plage</w:t>
            </w:r>
          </w:p>
        </w:tc>
        <w:tc>
          <w:tcPr>
            <w:tcW w:w="1439" w:type="dxa"/>
          </w:tcPr>
          <w:p w14:paraId="2E46C92D" w14:textId="77777777" w:rsidR="00660AEB" w:rsidRDefault="002C5BB8">
            <w:pPr>
              <w:spacing w:before="0" w:beforeAutospacing="0" w:after="0" w:afterAutospacing="0"/>
              <w:rPr>
                <w:rFonts w:ascii="MiSans" w:eastAsia="MiSans" w:hAnsi="MiSans" w:cs="MiSans"/>
                <w:bCs/>
                <w:sz w:val="18"/>
                <w:szCs w:val="18"/>
              </w:rPr>
            </w:pPr>
            <w:r>
              <w:rPr>
                <w:rFonts w:ascii="MiSans" w:hAnsi="MiSans"/>
                <w:sz w:val="18"/>
              </w:rPr>
              <w:t>100%</w:t>
            </w:r>
          </w:p>
        </w:tc>
        <w:tc>
          <w:tcPr>
            <w:tcW w:w="5471" w:type="dxa"/>
          </w:tcPr>
          <w:p w14:paraId="6CA0904C" w14:textId="7D00917A" w:rsidR="00660AEB" w:rsidRDefault="002C5BB8">
            <w:pPr>
              <w:spacing w:before="0" w:beforeAutospacing="0" w:after="0" w:afterAutospacing="0"/>
              <w:rPr>
                <w:rFonts w:ascii="MiSans" w:eastAsia="MiSans" w:hAnsi="MiSans" w:cs="MiSans"/>
                <w:bCs/>
                <w:sz w:val="18"/>
                <w:szCs w:val="18"/>
              </w:rPr>
            </w:pPr>
            <w:r>
              <w:rPr>
                <w:rFonts w:ascii="MiSans" w:hAnsi="MiSans"/>
                <w:sz w:val="18"/>
              </w:rPr>
              <w:t>80-100%, selon réglage des paramètres (voir 5.7)</w:t>
            </w:r>
          </w:p>
        </w:tc>
      </w:tr>
    </w:tbl>
    <w:p w14:paraId="537D4284" w14:textId="77777777" w:rsidR="00660AEB" w:rsidRDefault="00660AEB">
      <w:pPr>
        <w:spacing w:before="0" w:beforeAutospacing="0" w:after="0" w:afterAutospacing="0"/>
        <w:rPr>
          <w:rFonts w:ascii="MiSans" w:eastAsia="MiSans" w:hAnsi="MiSans" w:cs="MiSans"/>
          <w:bCs/>
          <w:sz w:val="18"/>
          <w:szCs w:val="18"/>
        </w:rPr>
      </w:pPr>
    </w:p>
    <w:p w14:paraId="076DAA68" w14:textId="494A71F8" w:rsidR="00660AEB" w:rsidRDefault="004561BE">
      <w:pPr>
        <w:spacing w:before="0" w:beforeAutospacing="0" w:after="0" w:afterAutospacing="0"/>
        <w:rPr>
          <w:rFonts w:ascii="MiSans" w:eastAsia="MiSans" w:hAnsi="MiSans" w:cs="MiSans"/>
          <w:b/>
          <w:sz w:val="18"/>
          <w:szCs w:val="18"/>
        </w:rPr>
      </w:pPr>
      <w:r>
        <w:rPr>
          <w:rFonts w:ascii="MiSans" w:hAnsi="MiSans"/>
          <w:b/>
          <w:sz w:val="18"/>
        </w:rPr>
        <w:t>Arrêt du lavage à contre-courant</w:t>
      </w:r>
    </w:p>
    <w:p w14:paraId="152F1334" w14:textId="6E98B12A" w:rsidR="00660AEB" w:rsidRPr="004561BE" w:rsidRDefault="004561BE">
      <w:pPr>
        <w:spacing w:before="0" w:beforeAutospacing="0" w:after="0" w:afterAutospacing="0"/>
        <w:rPr>
          <w:rFonts w:ascii="MiSans" w:eastAsia="MiSans" w:hAnsi="MiSans" w:cs="MiSans"/>
          <w:bCs/>
          <w:sz w:val="18"/>
          <w:szCs w:val="18"/>
        </w:rPr>
      </w:pPr>
      <w:r>
        <w:rPr>
          <w:rFonts w:ascii="MiSans" w:hAnsi="MiSans"/>
          <w:sz w:val="18"/>
        </w:rPr>
        <w:t xml:space="preserve">Lorsque le lavage à contre-courant est en cours, vous pouvez appuyer sur le bouton </w:t>
      </w:r>
      <w:r>
        <w:rPr>
          <w:noProof/>
        </w:rPr>
        <w:drawing>
          <wp:inline distT="0" distB="0" distL="0" distR="0" wp14:anchorId="1ECD9A30" wp14:editId="50A0ECDE">
            <wp:extent cx="260985" cy="260985"/>
            <wp:effectExtent l="19050" t="0" r="5715" b="0"/>
            <wp:docPr id="23"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pendant 3 secondes pour arrêter le lavage à contre-courant. La pompe revient au dernier réglage enregistré avant le lavage à contre-courant. </w:t>
      </w:r>
    </w:p>
    <w:bookmarkEnd w:id="11"/>
    <w:p w14:paraId="4A0066F1" w14:textId="77777777" w:rsidR="00660AEB" w:rsidRPr="00074D25" w:rsidRDefault="00660AEB">
      <w:pPr>
        <w:spacing w:before="0" w:beforeAutospacing="0" w:after="0" w:afterAutospacing="0"/>
        <w:rPr>
          <w:rFonts w:ascii="MiSans" w:eastAsia="MiSans" w:hAnsi="MiSans" w:cs="MiSans"/>
          <w:bCs/>
          <w:sz w:val="18"/>
          <w:szCs w:val="18"/>
        </w:rPr>
      </w:pPr>
    </w:p>
    <w:p w14:paraId="0C79F61C" w14:textId="70FA8164" w:rsidR="00660AEB" w:rsidRDefault="002C5BB8">
      <w:pPr>
        <w:spacing w:before="0" w:beforeAutospacing="0" w:afterLines="50" w:after="156" w:afterAutospacing="0" w:line="360" w:lineRule="auto"/>
        <w:rPr>
          <w:rFonts w:ascii="MiSans" w:eastAsia="MiSans" w:hAnsi="MiSans" w:cs="MiSans"/>
          <w:b/>
          <w:sz w:val="18"/>
          <w:szCs w:val="18"/>
        </w:rPr>
      </w:pPr>
      <w:bookmarkStart w:id="12" w:name="_Hlk129962418"/>
      <w:r>
        <w:rPr>
          <w:rFonts w:ascii="MiSans" w:hAnsi="MiSans"/>
          <w:b/>
          <w:sz w:val="18"/>
        </w:rPr>
        <w:t>5.5 Réglages du débit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6713"/>
      </w:tblGrid>
      <w:tr w:rsidR="00660AEB" w:rsidRPr="005F4C8D" w14:paraId="5E725210" w14:textId="77777777">
        <w:tc>
          <w:tcPr>
            <w:tcW w:w="534" w:type="dxa"/>
            <w:tcBorders>
              <w:top w:val="single" w:sz="4" w:space="0" w:color="auto"/>
              <w:left w:val="single" w:sz="4" w:space="0" w:color="auto"/>
              <w:bottom w:val="single" w:sz="4" w:space="0" w:color="auto"/>
              <w:right w:val="single" w:sz="4" w:space="0" w:color="auto"/>
            </w:tcBorders>
          </w:tcPr>
          <w:p w14:paraId="3DE33962" w14:textId="77777777" w:rsidR="00660AEB" w:rsidRDefault="002C5BB8">
            <w:pPr>
              <w:spacing w:line="276" w:lineRule="auto"/>
              <w:rPr>
                <w:rFonts w:ascii="MiSans" w:eastAsia="MiSans" w:hAnsi="MiSans" w:cs="MiSans"/>
                <w:bCs/>
                <w:sz w:val="18"/>
                <w:szCs w:val="18"/>
              </w:rPr>
            </w:pPr>
            <w:r>
              <w:rPr>
                <w:rFonts w:ascii="MiSans" w:hAnsi="MiSans"/>
                <w:sz w:val="18"/>
              </w:rPr>
              <w:t>1</w:t>
            </w:r>
          </w:p>
        </w:tc>
        <w:tc>
          <w:tcPr>
            <w:tcW w:w="1275" w:type="dxa"/>
            <w:tcBorders>
              <w:top w:val="single" w:sz="4" w:space="0" w:color="auto"/>
              <w:left w:val="single" w:sz="4" w:space="0" w:color="auto"/>
              <w:bottom w:val="single" w:sz="4" w:space="0" w:color="auto"/>
              <w:right w:val="single" w:sz="4" w:space="0" w:color="auto"/>
            </w:tcBorders>
          </w:tcPr>
          <w:p w14:paraId="511D3AB2" w14:textId="77777777" w:rsidR="00660AEB" w:rsidRDefault="002C5BB8">
            <w:pPr>
              <w:spacing w:line="276" w:lineRule="auto"/>
              <w:rPr>
                <w:rFonts w:ascii="MiSans" w:eastAsia="MiSans" w:hAnsi="MiSans" w:cs="MiSans"/>
                <w:bCs/>
                <w:sz w:val="18"/>
                <w:szCs w:val="18"/>
              </w:rPr>
            </w:pPr>
            <w:r>
              <w:rPr>
                <w:rFonts w:ascii="MiSans" w:hAnsi="MiSans"/>
                <w:noProof/>
                <w:sz w:val="18"/>
              </w:rPr>
              <w:drawing>
                <wp:inline distT="0" distB="0" distL="0" distR="0" wp14:anchorId="48ABDAC9" wp14:editId="03F53E92">
                  <wp:extent cx="260985" cy="260985"/>
                  <wp:effectExtent l="19050" t="0" r="5715" b="0"/>
                  <wp:docPr id="24"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p>
        </w:tc>
        <w:tc>
          <w:tcPr>
            <w:tcW w:w="6713" w:type="dxa"/>
            <w:tcBorders>
              <w:top w:val="single" w:sz="4" w:space="0" w:color="auto"/>
              <w:left w:val="single" w:sz="4" w:space="0" w:color="auto"/>
              <w:bottom w:val="single" w:sz="4" w:space="0" w:color="auto"/>
              <w:right w:val="single" w:sz="4" w:space="0" w:color="auto"/>
            </w:tcBorders>
          </w:tcPr>
          <w:p w14:paraId="69618D30" w14:textId="0D8EB5A4" w:rsidR="00660AEB" w:rsidRPr="0067605A" w:rsidRDefault="0067605A">
            <w:pPr>
              <w:spacing w:before="0" w:beforeAutospacing="0" w:after="0" w:afterAutospacing="0" w:line="276" w:lineRule="auto"/>
              <w:rPr>
                <w:rFonts w:ascii="MiSans" w:eastAsia="MiSans" w:hAnsi="MiSans" w:cs="MiSans"/>
                <w:bCs/>
                <w:sz w:val="18"/>
                <w:szCs w:val="18"/>
              </w:rPr>
            </w:pPr>
            <w:r>
              <w:rPr>
                <w:rFonts w:ascii="MiSans" w:hAnsi="MiSans"/>
                <w:sz w:val="18"/>
              </w:rPr>
              <w:t xml:space="preserve">Maintenez </w:t>
            </w:r>
            <w:r>
              <w:rPr>
                <w:noProof/>
              </w:rPr>
              <w:drawing>
                <wp:inline distT="0" distB="0" distL="0" distR="0" wp14:anchorId="726E0994" wp14:editId="027268DB">
                  <wp:extent cx="260985" cy="260985"/>
                  <wp:effectExtent l="19050" t="0" r="5715" b="0"/>
                  <wp:docPr id="25"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enfoncé pendant 3 secondes pour déverrouiller l'afficheur.</w:t>
            </w:r>
          </w:p>
        </w:tc>
      </w:tr>
      <w:tr w:rsidR="00660AEB" w:rsidRPr="005F4C8D" w14:paraId="4D11698F" w14:textId="77777777">
        <w:tc>
          <w:tcPr>
            <w:tcW w:w="534" w:type="dxa"/>
            <w:tcBorders>
              <w:top w:val="single" w:sz="4" w:space="0" w:color="auto"/>
              <w:left w:val="single" w:sz="4" w:space="0" w:color="auto"/>
              <w:bottom w:val="single" w:sz="4" w:space="0" w:color="auto"/>
              <w:right w:val="single" w:sz="4" w:space="0" w:color="auto"/>
            </w:tcBorders>
          </w:tcPr>
          <w:p w14:paraId="62C311AB" w14:textId="77777777" w:rsidR="00660AEB" w:rsidRDefault="002C5BB8">
            <w:pPr>
              <w:spacing w:line="276" w:lineRule="auto"/>
              <w:rPr>
                <w:rFonts w:ascii="MiSans" w:eastAsia="MiSans" w:hAnsi="MiSans" w:cs="MiSans"/>
                <w:bCs/>
                <w:sz w:val="18"/>
                <w:szCs w:val="18"/>
              </w:rPr>
            </w:pPr>
            <w:r>
              <w:rPr>
                <w:rFonts w:ascii="MiSans" w:hAnsi="MiSans"/>
                <w:sz w:val="18"/>
              </w:rPr>
              <w:t>2</w:t>
            </w:r>
          </w:p>
        </w:tc>
        <w:tc>
          <w:tcPr>
            <w:tcW w:w="1275" w:type="dxa"/>
            <w:tcBorders>
              <w:top w:val="single" w:sz="4" w:space="0" w:color="auto"/>
              <w:left w:val="single" w:sz="4" w:space="0" w:color="auto"/>
              <w:bottom w:val="single" w:sz="4" w:space="0" w:color="auto"/>
              <w:right w:val="single" w:sz="4" w:space="0" w:color="auto"/>
            </w:tcBorders>
          </w:tcPr>
          <w:p w14:paraId="7089AF80" w14:textId="77777777" w:rsidR="00660AEB" w:rsidRDefault="002C5BB8">
            <w:pPr>
              <w:spacing w:line="276" w:lineRule="auto"/>
              <w:rPr>
                <w:rFonts w:ascii="MiSans" w:eastAsia="MiSans" w:hAnsi="MiSans" w:cs="MiSans"/>
                <w:bCs/>
                <w:sz w:val="18"/>
                <w:szCs w:val="18"/>
              </w:rPr>
            </w:pPr>
            <w:r>
              <w:rPr>
                <w:rFonts w:ascii="MiSans" w:hAnsi="MiSans"/>
                <w:noProof/>
                <w:sz w:val="18"/>
              </w:rPr>
              <w:drawing>
                <wp:inline distT="0" distB="0" distL="0" distR="0" wp14:anchorId="7A2D5739" wp14:editId="3878125B">
                  <wp:extent cx="260985" cy="260985"/>
                  <wp:effectExtent l="19050" t="0" r="5715" b="0"/>
                  <wp:docPr id="26" name="图片 36" descr="开关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6" descr="开关键.png"/>
                          <pic:cNvPicPr>
                            <a:picLocks noChangeAspect="1" noChangeArrowheads="1"/>
                          </pic:cNvPicPr>
                        </pic:nvPicPr>
                        <pic:blipFill>
                          <a:blip r:embed="rId20" cstate="print"/>
                          <a:srcRect/>
                          <a:stretch>
                            <a:fillRect/>
                          </a:stretch>
                        </pic:blipFill>
                        <pic:spPr>
                          <a:xfrm>
                            <a:off x="0" y="0"/>
                            <a:ext cx="260985" cy="260985"/>
                          </a:xfrm>
                          <a:prstGeom prst="rect">
                            <a:avLst/>
                          </a:prstGeom>
                          <a:noFill/>
                          <a:ln w="9525">
                            <a:noFill/>
                            <a:miter lim="800000"/>
                            <a:headEnd/>
                            <a:tailEnd/>
                          </a:ln>
                        </pic:spPr>
                      </pic:pic>
                    </a:graphicData>
                  </a:graphic>
                </wp:inline>
              </w:drawing>
            </w:r>
          </w:p>
        </w:tc>
        <w:tc>
          <w:tcPr>
            <w:tcW w:w="6713" w:type="dxa"/>
            <w:tcBorders>
              <w:top w:val="single" w:sz="4" w:space="0" w:color="auto"/>
              <w:left w:val="single" w:sz="4" w:space="0" w:color="auto"/>
              <w:bottom w:val="single" w:sz="4" w:space="0" w:color="auto"/>
              <w:right w:val="single" w:sz="4" w:space="0" w:color="auto"/>
            </w:tcBorders>
          </w:tcPr>
          <w:p w14:paraId="6D1EAE4B" w14:textId="27190140" w:rsidR="00660AEB" w:rsidRPr="0067605A" w:rsidRDefault="0067605A">
            <w:pPr>
              <w:spacing w:before="0" w:beforeAutospacing="0" w:after="0" w:afterAutospacing="0" w:line="276" w:lineRule="auto"/>
              <w:rPr>
                <w:rFonts w:ascii="MiSans" w:eastAsia="MiSans" w:hAnsi="MiSans" w:cs="MiSans"/>
                <w:bCs/>
                <w:sz w:val="18"/>
                <w:szCs w:val="18"/>
              </w:rPr>
            </w:pPr>
            <w:r>
              <w:rPr>
                <w:rFonts w:ascii="MiSans" w:hAnsi="MiSans"/>
                <w:sz w:val="18"/>
              </w:rPr>
              <w:t xml:space="preserve">Appuyez sur </w:t>
            </w:r>
            <w:r>
              <w:rPr>
                <w:noProof/>
              </w:rPr>
              <w:drawing>
                <wp:inline distT="0" distB="0" distL="0" distR="0" wp14:anchorId="71650625" wp14:editId="4BA9B885">
                  <wp:extent cx="260985" cy="260985"/>
                  <wp:effectExtent l="19050" t="0" r="5715" b="0"/>
                  <wp:docPr id="27" name="图片 36" descr="开关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descr="开关键.png"/>
                          <pic:cNvPicPr>
                            <a:picLocks noChangeAspect="1" noChangeArrowheads="1"/>
                          </pic:cNvPicPr>
                        </pic:nvPicPr>
                        <pic:blipFill>
                          <a:blip r:embed="rId20"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pour mettre la pompe en marche. Par défaut, la pompe fonctionne à 80 % de sa capacité après l'auto-amorçage.</w:t>
            </w:r>
          </w:p>
        </w:tc>
      </w:tr>
      <w:tr w:rsidR="00660AEB" w:rsidRPr="005F4C8D" w14:paraId="19441815" w14:textId="77777777">
        <w:tc>
          <w:tcPr>
            <w:tcW w:w="534" w:type="dxa"/>
            <w:tcBorders>
              <w:top w:val="single" w:sz="4" w:space="0" w:color="auto"/>
              <w:left w:val="single" w:sz="4" w:space="0" w:color="auto"/>
              <w:bottom w:val="single" w:sz="4" w:space="0" w:color="auto"/>
              <w:right w:val="single" w:sz="4" w:space="0" w:color="auto"/>
            </w:tcBorders>
          </w:tcPr>
          <w:p w14:paraId="300B6599" w14:textId="77777777" w:rsidR="00660AEB" w:rsidRDefault="002C5BB8">
            <w:pPr>
              <w:spacing w:line="276" w:lineRule="auto"/>
              <w:rPr>
                <w:rFonts w:ascii="MiSans" w:eastAsia="MiSans" w:hAnsi="MiSans" w:cs="MiSans"/>
                <w:bCs/>
                <w:sz w:val="18"/>
                <w:szCs w:val="18"/>
              </w:rPr>
            </w:pPr>
            <w:r>
              <w:rPr>
                <w:rFonts w:ascii="MiSans" w:hAnsi="MiSans"/>
                <w:sz w:val="18"/>
              </w:rPr>
              <w:t>3</w:t>
            </w:r>
          </w:p>
        </w:tc>
        <w:tc>
          <w:tcPr>
            <w:tcW w:w="1275" w:type="dxa"/>
            <w:tcBorders>
              <w:top w:val="single" w:sz="4" w:space="0" w:color="auto"/>
              <w:left w:val="single" w:sz="4" w:space="0" w:color="auto"/>
              <w:bottom w:val="single" w:sz="4" w:space="0" w:color="auto"/>
              <w:right w:val="single" w:sz="4" w:space="0" w:color="auto"/>
            </w:tcBorders>
          </w:tcPr>
          <w:p w14:paraId="40455F78" w14:textId="77777777" w:rsidR="00660AEB" w:rsidRDefault="002C5BB8">
            <w:pPr>
              <w:spacing w:line="276" w:lineRule="auto"/>
              <w:rPr>
                <w:rFonts w:ascii="MiSans" w:eastAsia="MiSans" w:hAnsi="MiSans" w:cs="MiSans"/>
                <w:bCs/>
                <w:sz w:val="18"/>
                <w:szCs w:val="18"/>
              </w:rPr>
            </w:pPr>
            <w:r>
              <w:rPr>
                <w:noProof/>
              </w:rPr>
              <w:drawing>
                <wp:inline distT="0" distB="0" distL="0" distR="0" wp14:anchorId="4918A28E" wp14:editId="5120EC10">
                  <wp:extent cx="243205" cy="248920"/>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w:t>
            </w:r>
            <w:r>
              <w:rPr>
                <w:noProof/>
              </w:rPr>
              <w:drawing>
                <wp:inline distT="0" distB="0" distL="0" distR="0" wp14:anchorId="770D10C7" wp14:editId="4B49A2DF">
                  <wp:extent cx="248920" cy="245110"/>
                  <wp:effectExtent l="0" t="0" r="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p>
        </w:tc>
        <w:tc>
          <w:tcPr>
            <w:tcW w:w="6713" w:type="dxa"/>
            <w:tcBorders>
              <w:top w:val="single" w:sz="4" w:space="0" w:color="auto"/>
              <w:left w:val="single" w:sz="4" w:space="0" w:color="auto"/>
              <w:bottom w:val="single" w:sz="4" w:space="0" w:color="auto"/>
              <w:right w:val="single" w:sz="4" w:space="0" w:color="auto"/>
            </w:tcBorders>
          </w:tcPr>
          <w:p w14:paraId="406C63F9" w14:textId="0C8C67FE" w:rsidR="00660AEB" w:rsidRPr="0067605A" w:rsidRDefault="0067605A">
            <w:pPr>
              <w:spacing w:before="0" w:beforeAutospacing="0" w:after="0" w:afterAutospacing="0" w:line="276" w:lineRule="auto"/>
              <w:rPr>
                <w:rFonts w:ascii="MiSans" w:eastAsia="MiSans" w:hAnsi="MiSans" w:cs="MiSans"/>
                <w:bCs/>
                <w:sz w:val="18"/>
                <w:szCs w:val="18"/>
              </w:rPr>
            </w:pPr>
            <w:r>
              <w:rPr>
                <w:rFonts w:ascii="MiSans" w:hAnsi="MiSans"/>
                <w:sz w:val="18"/>
              </w:rPr>
              <w:t xml:space="preserve">Appuyez sur </w:t>
            </w:r>
            <w:r>
              <w:rPr>
                <w:noProof/>
              </w:rPr>
              <w:drawing>
                <wp:inline distT="0" distB="0" distL="0" distR="0" wp14:anchorId="62FA1329" wp14:editId="2EBDF70B">
                  <wp:extent cx="243205" cy="248920"/>
                  <wp:effectExtent l="0" t="0" r="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ou </w:t>
            </w:r>
            <w:r>
              <w:rPr>
                <w:noProof/>
              </w:rPr>
              <w:drawing>
                <wp:inline distT="0" distB="0" distL="0" distR="0" wp14:anchorId="48BB3118" wp14:editId="5057463A">
                  <wp:extent cx="248920" cy="24511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régler le débit de 30 % à 100 % par incréments de 5 %</w:t>
            </w:r>
          </w:p>
        </w:tc>
      </w:tr>
      <w:tr w:rsidR="00660AEB" w:rsidRPr="005F4C8D" w14:paraId="6E6872DF" w14:textId="77777777">
        <w:tc>
          <w:tcPr>
            <w:tcW w:w="534" w:type="dxa"/>
            <w:tcBorders>
              <w:top w:val="single" w:sz="4" w:space="0" w:color="auto"/>
              <w:left w:val="single" w:sz="4" w:space="0" w:color="auto"/>
              <w:bottom w:val="single" w:sz="4" w:space="0" w:color="auto"/>
              <w:right w:val="single" w:sz="4" w:space="0" w:color="auto"/>
            </w:tcBorders>
          </w:tcPr>
          <w:p w14:paraId="645CA230" w14:textId="77777777" w:rsidR="00660AEB" w:rsidRDefault="002C5BB8">
            <w:pPr>
              <w:spacing w:line="276" w:lineRule="auto"/>
              <w:rPr>
                <w:rFonts w:ascii="MiSans" w:eastAsia="MiSans" w:hAnsi="MiSans" w:cs="MiSans"/>
                <w:bCs/>
                <w:sz w:val="18"/>
                <w:szCs w:val="18"/>
              </w:rPr>
            </w:pPr>
            <w:r>
              <w:rPr>
                <w:rFonts w:ascii="MiSans" w:hAnsi="MiSans"/>
                <w:sz w:val="18"/>
              </w:rPr>
              <w:t>4</w:t>
            </w:r>
          </w:p>
        </w:tc>
        <w:tc>
          <w:tcPr>
            <w:tcW w:w="1275" w:type="dxa"/>
            <w:tcBorders>
              <w:top w:val="single" w:sz="4" w:space="0" w:color="auto"/>
              <w:left w:val="single" w:sz="4" w:space="0" w:color="auto"/>
              <w:bottom w:val="single" w:sz="4" w:space="0" w:color="auto"/>
              <w:right w:val="single" w:sz="4" w:space="0" w:color="auto"/>
            </w:tcBorders>
          </w:tcPr>
          <w:p w14:paraId="50C6ECFE" w14:textId="77777777" w:rsidR="00660AEB" w:rsidRDefault="002C5BB8">
            <w:pPr>
              <w:spacing w:line="276" w:lineRule="auto"/>
              <w:rPr>
                <w:rFonts w:ascii="MiSans" w:eastAsia="MiSans" w:hAnsi="MiSans" w:cs="MiSans"/>
                <w:bCs/>
                <w:sz w:val="18"/>
                <w:szCs w:val="18"/>
              </w:rPr>
            </w:pPr>
            <w:r>
              <w:rPr>
                <w:noProof/>
              </w:rPr>
              <w:drawing>
                <wp:inline distT="0" distB="0" distL="0" distR="0" wp14:anchorId="3F2DF71D" wp14:editId="616DD76B">
                  <wp:extent cx="264160" cy="266700"/>
                  <wp:effectExtent l="0" t="0" r="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p>
        </w:tc>
        <w:tc>
          <w:tcPr>
            <w:tcW w:w="6713" w:type="dxa"/>
            <w:tcBorders>
              <w:top w:val="single" w:sz="4" w:space="0" w:color="auto"/>
              <w:left w:val="single" w:sz="4" w:space="0" w:color="auto"/>
              <w:bottom w:val="single" w:sz="4" w:space="0" w:color="auto"/>
              <w:right w:val="single" w:sz="4" w:space="0" w:color="auto"/>
            </w:tcBorders>
            <w:vAlign w:val="center"/>
          </w:tcPr>
          <w:p w14:paraId="7A7EB924" w14:textId="6E224287" w:rsidR="00660AEB" w:rsidRDefault="00CA5229">
            <w:pPr>
              <w:spacing w:before="0" w:beforeAutospacing="0" w:after="0" w:afterAutospacing="0" w:line="276" w:lineRule="auto"/>
              <w:rPr>
                <w:rFonts w:ascii="MiSans" w:eastAsia="MiSans" w:hAnsi="MiSans" w:cs="MiSans"/>
                <w:bCs/>
                <w:sz w:val="18"/>
                <w:szCs w:val="18"/>
              </w:rPr>
            </w:pPr>
            <w:r>
              <w:rPr>
                <w:rFonts w:ascii="MiSans" w:hAnsi="MiSans"/>
                <w:sz w:val="18"/>
              </w:rPr>
              <w:t xml:space="preserve">Appuyez sur </w:t>
            </w:r>
            <w:r>
              <w:rPr>
                <w:noProof/>
              </w:rPr>
              <w:drawing>
                <wp:inline distT="0" distB="0" distL="0" distR="0" wp14:anchorId="4DEE1370" wp14:editId="416C9B49">
                  <wp:extent cx="264160" cy="266700"/>
                  <wp:effectExtent l="0" t="0" r="0" b="0"/>
                  <wp:docPr id="1946782205" name="图片 194678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82205" name="图片 1946782205"/>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pendant plus de 3 secondes pour lire la puissance.</w:t>
            </w:r>
          </w:p>
          <w:p w14:paraId="62A230A3" w14:textId="573AADFB" w:rsidR="00CA5229" w:rsidRPr="00CA5229" w:rsidRDefault="00CA5229">
            <w:pPr>
              <w:spacing w:before="0" w:beforeAutospacing="0" w:after="0" w:afterAutospacing="0" w:line="276" w:lineRule="auto"/>
              <w:rPr>
                <w:rFonts w:ascii="MiSans" w:eastAsia="MiSans" w:hAnsi="MiSans" w:cs="MiSans"/>
                <w:bCs/>
                <w:sz w:val="18"/>
                <w:szCs w:val="18"/>
              </w:rPr>
            </w:pPr>
            <w:r>
              <w:rPr>
                <w:rFonts w:ascii="MiSans" w:hAnsi="MiSans"/>
                <w:sz w:val="18"/>
              </w:rPr>
              <w:t xml:space="preserve">Après 10 secondes d'inactivité, l'affichage revient au débit actuel. </w:t>
            </w:r>
          </w:p>
          <w:p w14:paraId="6A91975B" w14:textId="0131665B" w:rsidR="00660AEB" w:rsidRPr="00074D25" w:rsidRDefault="00660AEB">
            <w:pPr>
              <w:spacing w:before="0" w:beforeAutospacing="0" w:after="0" w:afterAutospacing="0" w:line="276" w:lineRule="auto"/>
              <w:rPr>
                <w:rFonts w:ascii="MiSans" w:eastAsia="MiSans" w:hAnsi="MiSans" w:cs="MiSans"/>
                <w:bCs/>
                <w:sz w:val="18"/>
                <w:szCs w:val="18"/>
              </w:rPr>
            </w:pPr>
          </w:p>
        </w:tc>
      </w:tr>
    </w:tbl>
    <w:p w14:paraId="380BB5AC" w14:textId="77777777" w:rsidR="00660AEB" w:rsidRPr="00074D25" w:rsidRDefault="00660AEB">
      <w:pPr>
        <w:spacing w:before="0" w:beforeAutospacing="0" w:after="0" w:afterAutospacing="0"/>
        <w:ind w:right="601"/>
        <w:rPr>
          <w:rFonts w:ascii="MiSans" w:eastAsia="MiSans" w:hAnsi="MiSans" w:cs="MiSans"/>
          <w:sz w:val="18"/>
          <w:szCs w:val="18"/>
        </w:rPr>
      </w:pPr>
    </w:p>
    <w:p w14:paraId="34454740" w14:textId="62142E40" w:rsidR="00660AEB" w:rsidRDefault="005F6DF4">
      <w:pPr>
        <w:spacing w:before="0" w:beforeAutospacing="0" w:afterLines="50" w:after="156" w:afterAutospacing="0"/>
        <w:rPr>
          <w:rFonts w:ascii="MiSans" w:eastAsia="MiSans" w:hAnsi="MiSans" w:cs="MiSans"/>
          <w:b/>
          <w:sz w:val="18"/>
          <w:szCs w:val="18"/>
        </w:rPr>
      </w:pPr>
      <w:r>
        <w:rPr>
          <w:rFonts w:ascii="MiSans" w:hAnsi="MiSans"/>
          <w:b/>
          <w:sz w:val="18"/>
        </w:rPr>
        <w:t xml:space="preserve">Remarques : </w:t>
      </w:r>
    </w:p>
    <w:p w14:paraId="60CB2BD4" w14:textId="5B3B46A5" w:rsidR="00660AEB" w:rsidRPr="005F6DF4" w:rsidRDefault="005F6DF4">
      <w:pPr>
        <w:pStyle w:val="ListParagraph"/>
        <w:numPr>
          <w:ilvl w:val="0"/>
          <w:numId w:val="4"/>
        </w:numPr>
        <w:spacing w:before="0" w:beforeAutospacing="0" w:after="0" w:afterAutospacing="0"/>
        <w:ind w:right="601" w:firstLine="360"/>
        <w:rPr>
          <w:rFonts w:ascii="MiSans" w:eastAsia="MiSans" w:hAnsi="MiSans" w:cs="MiSans"/>
          <w:bCs/>
          <w:sz w:val="18"/>
          <w:szCs w:val="18"/>
        </w:rPr>
      </w:pPr>
      <w:r>
        <w:rPr>
          <w:rFonts w:ascii="MiSans" w:hAnsi="MiSans"/>
          <w:sz w:val="18"/>
        </w:rPr>
        <w:t>Lorsque la capacité est ajustée, le système enregistre automatiquement le dernier paramètre.</w:t>
      </w:r>
    </w:p>
    <w:bookmarkEnd w:id="12"/>
    <w:p w14:paraId="57D7D0CD" w14:textId="77777777" w:rsidR="00F74FDA" w:rsidRPr="00E356A4" w:rsidRDefault="00F74FDA" w:rsidP="00F74FDA">
      <w:pPr>
        <w:pStyle w:val="ListParagraph"/>
        <w:numPr>
          <w:ilvl w:val="0"/>
          <w:numId w:val="4"/>
        </w:numPr>
        <w:spacing w:before="0" w:beforeAutospacing="0" w:after="0" w:afterAutospacing="0"/>
        <w:ind w:right="601" w:firstLine="360"/>
        <w:rPr>
          <w:rFonts w:ascii="MiSans" w:eastAsia="MiSans" w:hAnsi="MiSans" w:cs="MiSans"/>
          <w:bCs/>
          <w:sz w:val="18"/>
          <w:szCs w:val="18"/>
          <w:highlight w:val="yellow"/>
        </w:rPr>
      </w:pPr>
      <w:r>
        <w:rPr>
          <w:rFonts w:ascii="MiSans" w:hAnsi="MiSans"/>
          <w:sz w:val="18"/>
          <w:highlight w:val="green"/>
        </w:rPr>
        <w:t>Lorsque la capacité est réglée à 100 %, la pompe augmente automatiquement la vitesse si la résistance de la tuyauterie est élevée, mais sans dépasser la puissance nominale de chaque modèle</w:t>
      </w:r>
      <w:r>
        <w:rPr>
          <w:rFonts w:ascii="MiSans" w:hAnsi="MiSans"/>
          <w:sz w:val="18"/>
        </w:rPr>
        <w:t>.</w:t>
      </w:r>
    </w:p>
    <w:p w14:paraId="03770F68" w14:textId="77777777" w:rsidR="00660AEB" w:rsidRPr="00074D25" w:rsidRDefault="00660AEB">
      <w:pPr>
        <w:spacing w:before="0" w:beforeAutospacing="0" w:after="0" w:afterAutospacing="0"/>
        <w:ind w:right="601"/>
        <w:rPr>
          <w:rFonts w:ascii="MiSans" w:eastAsia="MiSans" w:hAnsi="MiSans" w:cs="MiSans"/>
          <w:bCs/>
          <w:sz w:val="18"/>
          <w:szCs w:val="18"/>
        </w:rPr>
      </w:pPr>
    </w:p>
    <w:p w14:paraId="27AAB387" w14:textId="77777777" w:rsidR="00FC0F62" w:rsidRPr="00074D25" w:rsidRDefault="00FC0F62">
      <w:pPr>
        <w:spacing w:before="0" w:beforeAutospacing="0" w:after="0" w:afterAutospacing="0"/>
        <w:ind w:right="601"/>
        <w:rPr>
          <w:rFonts w:ascii="MiSans" w:eastAsia="MiSans" w:hAnsi="MiSans" w:cs="MiSans"/>
          <w:bCs/>
          <w:sz w:val="18"/>
          <w:szCs w:val="18"/>
        </w:rPr>
      </w:pPr>
    </w:p>
    <w:p w14:paraId="1C08EA1C" w14:textId="77777777" w:rsidR="00660AEB" w:rsidRPr="00074D25" w:rsidRDefault="00660AEB">
      <w:pPr>
        <w:spacing w:before="0" w:beforeAutospacing="0" w:after="0" w:afterAutospacing="0"/>
        <w:ind w:right="601"/>
        <w:rPr>
          <w:rFonts w:ascii="MiSans" w:eastAsia="MiSans" w:hAnsi="MiSans" w:cs="MiSans"/>
          <w:sz w:val="18"/>
          <w:szCs w:val="18"/>
        </w:rPr>
      </w:pPr>
    </w:p>
    <w:p w14:paraId="1D09E687" w14:textId="16D455C9" w:rsidR="00660AEB" w:rsidRPr="00371A8C" w:rsidRDefault="002C5BB8">
      <w:pPr>
        <w:spacing w:before="0" w:beforeAutospacing="0" w:after="0" w:afterAutospacing="0" w:line="360" w:lineRule="auto"/>
        <w:rPr>
          <w:rFonts w:ascii="MiSans" w:eastAsia="MiSans" w:hAnsi="MiSans" w:cs="MiSans"/>
          <w:b/>
          <w:sz w:val="18"/>
          <w:szCs w:val="18"/>
        </w:rPr>
      </w:pPr>
      <w:r>
        <w:rPr>
          <w:rFonts w:ascii="MiSans" w:hAnsi="MiSans"/>
          <w:b/>
          <w:sz w:val="18"/>
        </w:rPr>
        <w:lastRenderedPageBreak/>
        <w:t>5.6 Mode Programmation</w:t>
      </w:r>
    </w:p>
    <w:p w14:paraId="62F519E2" w14:textId="7A37BB20" w:rsidR="00371A8C" w:rsidRDefault="00371A8C">
      <w:pPr>
        <w:spacing w:before="0" w:beforeAutospacing="0" w:after="0" w:afterAutospacing="0" w:line="360" w:lineRule="auto"/>
        <w:rPr>
          <w:rFonts w:ascii="MiSans" w:eastAsia="MiSans" w:hAnsi="MiSans" w:cs="MiSans"/>
          <w:bCs/>
          <w:sz w:val="18"/>
          <w:szCs w:val="18"/>
        </w:rPr>
      </w:pPr>
      <w:r>
        <w:rPr>
          <w:rFonts w:ascii="MiSans" w:hAnsi="MiSans"/>
          <w:sz w:val="18"/>
        </w:rPr>
        <w:t>La mise en marche, l'arrêt ainsi que la plage de travail de la pompe peuvent être contrôlés par le programmateur, qui peut être réglé en fonction des besoins (jusqu'à 4 programmes).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104"/>
      </w:tblGrid>
      <w:tr w:rsidR="00660AEB" w:rsidRPr="005F4C8D" w14:paraId="45F198B0" w14:textId="77777777">
        <w:tc>
          <w:tcPr>
            <w:tcW w:w="534" w:type="dxa"/>
          </w:tcPr>
          <w:p w14:paraId="0F5AC7DA" w14:textId="77777777" w:rsidR="00660AEB" w:rsidRDefault="002C5BB8">
            <w:pPr>
              <w:spacing w:line="276" w:lineRule="auto"/>
              <w:ind w:right="600"/>
              <w:rPr>
                <w:rFonts w:ascii="MiSans" w:eastAsia="MiSans" w:hAnsi="MiSans" w:cs="MiSans"/>
                <w:sz w:val="18"/>
                <w:szCs w:val="18"/>
              </w:rPr>
            </w:pPr>
            <w:r>
              <w:rPr>
                <w:rFonts w:ascii="MiSans" w:hAnsi="MiSans"/>
                <w:sz w:val="18"/>
              </w:rPr>
              <w:t>1</w:t>
            </w:r>
          </w:p>
        </w:tc>
        <w:tc>
          <w:tcPr>
            <w:tcW w:w="8104" w:type="dxa"/>
          </w:tcPr>
          <w:p w14:paraId="28B1BECD" w14:textId="76CD909E" w:rsidR="00660AEB" w:rsidRPr="00F76584" w:rsidRDefault="00F76584">
            <w:pPr>
              <w:spacing w:line="276" w:lineRule="auto"/>
              <w:ind w:right="600"/>
              <w:rPr>
                <w:rFonts w:ascii="MiSans" w:eastAsia="MiSans" w:hAnsi="MiSans" w:cs="MiSans"/>
                <w:sz w:val="18"/>
                <w:szCs w:val="18"/>
              </w:rPr>
            </w:pPr>
            <w:r>
              <w:rPr>
                <w:rFonts w:ascii="MiSans" w:hAnsi="MiSans"/>
                <w:sz w:val="18"/>
              </w:rPr>
              <w:t xml:space="preserve">Accédez au programmateur en appuyant sur </w:t>
            </w:r>
            <w:r>
              <w:rPr>
                <w:noProof/>
              </w:rPr>
              <w:drawing>
                <wp:inline distT="0" distB="0" distL="0" distR="0" wp14:anchorId="7E8E1310" wp14:editId="2B7E3AF5">
                  <wp:extent cx="264160" cy="26670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w:t>
            </w:r>
          </w:p>
        </w:tc>
      </w:tr>
      <w:tr w:rsidR="00660AEB" w:rsidRPr="005F4C8D" w14:paraId="4D51462D" w14:textId="77777777">
        <w:tc>
          <w:tcPr>
            <w:tcW w:w="534" w:type="dxa"/>
          </w:tcPr>
          <w:p w14:paraId="607B6616" w14:textId="7021315E" w:rsidR="00660AEB" w:rsidRDefault="00F76584">
            <w:pPr>
              <w:spacing w:line="276" w:lineRule="auto"/>
              <w:ind w:right="600"/>
              <w:rPr>
                <w:rFonts w:ascii="MiSans" w:eastAsia="MiSans" w:hAnsi="MiSans" w:cs="MiSans"/>
                <w:sz w:val="18"/>
                <w:szCs w:val="18"/>
              </w:rPr>
            </w:pPr>
            <w:r>
              <w:rPr>
                <w:rFonts w:ascii="MiSans" w:hAnsi="MiSans"/>
                <w:sz w:val="18"/>
              </w:rPr>
              <w:t xml:space="preserve"> 2</w:t>
            </w:r>
          </w:p>
        </w:tc>
        <w:tc>
          <w:tcPr>
            <w:tcW w:w="8104" w:type="dxa"/>
            <w:vAlign w:val="center"/>
          </w:tcPr>
          <w:p w14:paraId="79084523" w14:textId="18026857" w:rsidR="00660AEB" w:rsidRPr="00F76584" w:rsidRDefault="00F76584">
            <w:pPr>
              <w:spacing w:line="276" w:lineRule="auto"/>
              <w:ind w:right="600"/>
              <w:rPr>
                <w:rFonts w:ascii="MiSans" w:eastAsia="MiSans" w:hAnsi="MiSans" w:cs="MiSans"/>
                <w:sz w:val="18"/>
                <w:szCs w:val="18"/>
              </w:rPr>
            </w:pPr>
            <w:r>
              <w:rPr>
                <w:rFonts w:ascii="MiSans" w:hAnsi="MiSans"/>
                <w:sz w:val="18"/>
              </w:rPr>
              <w:t xml:space="preserve">Appuyez sur </w:t>
            </w:r>
            <w:r>
              <w:rPr>
                <w:noProof/>
              </w:rPr>
              <w:drawing>
                <wp:inline distT="0" distB="0" distL="0" distR="0" wp14:anchorId="24A8A372" wp14:editId="7493091A">
                  <wp:extent cx="243205" cy="24892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ou </w:t>
            </w:r>
            <w:r>
              <w:rPr>
                <w:noProof/>
              </w:rPr>
              <w:drawing>
                <wp:inline distT="0" distB="0" distL="0" distR="0" wp14:anchorId="47D12F98" wp14:editId="3F1BAB84">
                  <wp:extent cx="248920" cy="24511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régler l'heure. Appuyez sur </w:t>
            </w:r>
            <w:r>
              <w:rPr>
                <w:noProof/>
              </w:rPr>
              <w:drawing>
                <wp:inline distT="0" distB="0" distL="0" distR="0" wp14:anchorId="238FC3DE" wp14:editId="5D59D81D">
                  <wp:extent cx="264160" cy="26670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confirmer et passer au réglage du programme n° 1.</w:t>
            </w:r>
          </w:p>
        </w:tc>
      </w:tr>
      <w:tr w:rsidR="00660AEB" w:rsidRPr="005F4C8D" w14:paraId="036A12BA" w14:textId="77777777">
        <w:tc>
          <w:tcPr>
            <w:tcW w:w="534" w:type="dxa"/>
          </w:tcPr>
          <w:p w14:paraId="41FE0CEE" w14:textId="77777777" w:rsidR="00660AEB" w:rsidRDefault="002C5BB8">
            <w:pPr>
              <w:spacing w:line="276" w:lineRule="auto"/>
              <w:ind w:right="600"/>
              <w:rPr>
                <w:rFonts w:ascii="MiSans" w:eastAsia="MiSans" w:hAnsi="MiSans" w:cs="MiSans"/>
                <w:sz w:val="18"/>
                <w:szCs w:val="18"/>
              </w:rPr>
            </w:pPr>
            <w:r>
              <w:rPr>
                <w:rFonts w:ascii="MiSans" w:hAnsi="MiSans"/>
                <w:sz w:val="18"/>
              </w:rPr>
              <w:t>3</w:t>
            </w:r>
          </w:p>
        </w:tc>
        <w:tc>
          <w:tcPr>
            <w:tcW w:w="8104" w:type="dxa"/>
            <w:vAlign w:val="center"/>
          </w:tcPr>
          <w:p w14:paraId="4A42E578" w14:textId="47E8B6F4" w:rsidR="00660AEB" w:rsidRPr="00F76584" w:rsidRDefault="00F76584">
            <w:pPr>
              <w:spacing w:line="276" w:lineRule="auto"/>
              <w:ind w:right="600"/>
              <w:rPr>
                <w:rFonts w:ascii="MiSans" w:eastAsia="MiSans" w:hAnsi="MiSans" w:cs="MiSans"/>
                <w:sz w:val="18"/>
                <w:szCs w:val="18"/>
              </w:rPr>
            </w:pPr>
            <w:r>
              <w:rPr>
                <w:rFonts w:ascii="MiSans" w:hAnsi="MiSans"/>
                <w:sz w:val="18"/>
              </w:rPr>
              <w:t xml:space="preserve">Le voyant du programme n° 1 s'allume et le texte « STA » apparaît sur l'afficheur. Appuyez sur </w:t>
            </w:r>
            <w:r>
              <w:rPr>
                <w:noProof/>
              </w:rPr>
              <w:drawing>
                <wp:inline distT="0" distB="0" distL="0" distR="0" wp14:anchorId="5AC4C0C7" wp14:editId="49246FE1">
                  <wp:extent cx="264160" cy="2667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continuer, appuyez sur </w:t>
            </w:r>
            <w:r>
              <w:rPr>
                <w:noProof/>
              </w:rPr>
              <w:drawing>
                <wp:inline distT="0" distB="0" distL="0" distR="0" wp14:anchorId="15E4DF8F" wp14:editId="08613C1B">
                  <wp:extent cx="243205" cy="248920"/>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ou </w:t>
            </w:r>
            <w:r>
              <w:rPr>
                <w:noProof/>
              </w:rPr>
              <w:drawing>
                <wp:inline distT="0" distB="0" distL="0" distR="0" wp14:anchorId="154B9268" wp14:editId="0F3C54E9">
                  <wp:extent cx="248920" cy="24511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régler l'heure de début du programme n° 1 (par incréments de 30 minutes), puis appuyez sur </w:t>
            </w:r>
            <w:r>
              <w:rPr>
                <w:noProof/>
              </w:rPr>
              <w:drawing>
                <wp:inline distT="0" distB="0" distL="0" distR="0" wp14:anchorId="189219CE" wp14:editId="37F4BF4A">
                  <wp:extent cx="264160" cy="266700"/>
                  <wp:effectExtent l="0" t="0" r="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confirmer les réglages. </w:t>
            </w:r>
          </w:p>
        </w:tc>
      </w:tr>
      <w:tr w:rsidR="00660AEB" w:rsidRPr="005F4C8D" w14:paraId="5AA67505" w14:textId="77777777">
        <w:tc>
          <w:tcPr>
            <w:tcW w:w="534" w:type="dxa"/>
          </w:tcPr>
          <w:p w14:paraId="175D0CCA" w14:textId="77777777" w:rsidR="00660AEB" w:rsidRDefault="002C5BB8">
            <w:pPr>
              <w:spacing w:line="276" w:lineRule="auto"/>
              <w:ind w:right="600"/>
              <w:rPr>
                <w:rFonts w:ascii="MiSans" w:eastAsia="MiSans" w:hAnsi="MiSans" w:cs="MiSans"/>
                <w:sz w:val="18"/>
                <w:szCs w:val="18"/>
              </w:rPr>
            </w:pPr>
            <w:r>
              <w:rPr>
                <w:rFonts w:ascii="MiSans" w:hAnsi="MiSans"/>
                <w:sz w:val="18"/>
              </w:rPr>
              <w:t>4</w:t>
            </w:r>
          </w:p>
        </w:tc>
        <w:tc>
          <w:tcPr>
            <w:tcW w:w="8104" w:type="dxa"/>
            <w:vAlign w:val="center"/>
          </w:tcPr>
          <w:p w14:paraId="67C06318" w14:textId="79D231BA" w:rsidR="00660AEB" w:rsidRPr="00C72D95" w:rsidRDefault="00B23D8A">
            <w:pPr>
              <w:spacing w:line="276" w:lineRule="auto"/>
              <w:ind w:right="600"/>
              <w:rPr>
                <w:rFonts w:ascii="MiSans" w:eastAsia="MiSans" w:hAnsi="MiSans" w:cs="MiSans"/>
                <w:sz w:val="18"/>
                <w:szCs w:val="18"/>
              </w:rPr>
            </w:pPr>
            <w:r>
              <w:rPr>
                <w:rFonts w:ascii="MiSans" w:hAnsi="MiSans"/>
                <w:sz w:val="18"/>
              </w:rPr>
              <w:t xml:space="preserve">Le texte « END » apparaît alors sur l'afficheur. Appuyez sur </w:t>
            </w:r>
            <w:r>
              <w:rPr>
                <w:noProof/>
              </w:rPr>
              <w:drawing>
                <wp:inline distT="0" distB="0" distL="0" distR="0" wp14:anchorId="435B505A" wp14:editId="212657B3">
                  <wp:extent cx="264160" cy="266700"/>
                  <wp:effectExtent l="0" t="0" r="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continuer et appuyez sur </w:t>
            </w:r>
            <w:r>
              <w:rPr>
                <w:noProof/>
              </w:rPr>
              <w:drawing>
                <wp:inline distT="0" distB="0" distL="0" distR="0" wp14:anchorId="56FF410C" wp14:editId="196F4D17">
                  <wp:extent cx="243205" cy="248920"/>
                  <wp:effectExtent l="0" t="0" r="0" b="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ou </w:t>
            </w:r>
            <w:r>
              <w:rPr>
                <w:noProof/>
              </w:rPr>
              <w:drawing>
                <wp:inline distT="0" distB="0" distL="0" distR="0" wp14:anchorId="5DED3C20" wp14:editId="7128907B">
                  <wp:extent cx="248920" cy="245110"/>
                  <wp:effectExtent l="0" t="0" r="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régler l'heure de fin du programme n° 1 (par pas de 30 minutes), puis appuyez sur </w:t>
            </w:r>
            <w:r>
              <w:rPr>
                <w:noProof/>
              </w:rPr>
              <w:drawing>
                <wp:inline distT="0" distB="0" distL="0" distR="0" wp14:anchorId="3C3BBE5D" wp14:editId="5B02BD0A">
                  <wp:extent cx="264160" cy="266700"/>
                  <wp:effectExtent l="0" t="0" r="0" b="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confirmer le réglage.</w:t>
            </w:r>
          </w:p>
        </w:tc>
      </w:tr>
      <w:tr w:rsidR="00660AEB" w:rsidRPr="005B19D2" w14:paraId="4B5DF26A" w14:textId="77777777">
        <w:trPr>
          <w:trHeight w:val="622"/>
        </w:trPr>
        <w:tc>
          <w:tcPr>
            <w:tcW w:w="534" w:type="dxa"/>
          </w:tcPr>
          <w:p w14:paraId="3EE430D6" w14:textId="77777777" w:rsidR="00660AEB" w:rsidRDefault="002C5BB8">
            <w:pPr>
              <w:spacing w:line="276" w:lineRule="auto"/>
              <w:ind w:right="600"/>
              <w:rPr>
                <w:rFonts w:ascii="MiSans" w:eastAsia="MiSans" w:hAnsi="MiSans" w:cs="MiSans"/>
                <w:sz w:val="18"/>
                <w:szCs w:val="18"/>
              </w:rPr>
            </w:pPr>
            <w:r>
              <w:rPr>
                <w:rFonts w:ascii="MiSans" w:hAnsi="MiSans"/>
                <w:sz w:val="18"/>
              </w:rPr>
              <w:t>5</w:t>
            </w:r>
          </w:p>
        </w:tc>
        <w:tc>
          <w:tcPr>
            <w:tcW w:w="8104" w:type="dxa"/>
            <w:vAlign w:val="center"/>
          </w:tcPr>
          <w:p w14:paraId="53324A6C" w14:textId="1FE983BC" w:rsidR="00660AEB" w:rsidRPr="005B19D2" w:rsidRDefault="005B19D2">
            <w:pPr>
              <w:spacing w:line="276" w:lineRule="auto"/>
              <w:ind w:right="600"/>
              <w:rPr>
                <w:rFonts w:ascii="MiSans" w:eastAsia="MiSans" w:hAnsi="MiSans" w:cs="MiSans"/>
                <w:sz w:val="18"/>
                <w:szCs w:val="18"/>
              </w:rPr>
            </w:pPr>
            <w:r>
              <w:rPr>
                <w:rFonts w:ascii="MiSans" w:hAnsi="MiSans"/>
                <w:sz w:val="18"/>
              </w:rPr>
              <w:t xml:space="preserve">Le texte « SPD » apparaît alors sur l'afficheur. Appuyez sur </w:t>
            </w:r>
            <w:r>
              <w:rPr>
                <w:noProof/>
              </w:rPr>
              <w:drawing>
                <wp:inline distT="0" distB="0" distL="0" distR="0" wp14:anchorId="131B1EDF" wp14:editId="127C1C9E">
                  <wp:extent cx="264160" cy="266700"/>
                  <wp:effectExtent l="0" t="0" r="0" b="0"/>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continuer et appuyez sur </w:t>
            </w:r>
            <w:r>
              <w:rPr>
                <w:noProof/>
              </w:rPr>
              <w:drawing>
                <wp:inline distT="0" distB="0" distL="0" distR="0" wp14:anchorId="3E629771" wp14:editId="67588CCF">
                  <wp:extent cx="243205" cy="248920"/>
                  <wp:effectExtent l="0" t="0" r="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ou </w:t>
            </w:r>
            <w:r>
              <w:rPr>
                <w:noProof/>
              </w:rPr>
              <w:drawing>
                <wp:inline distT="0" distB="0" distL="0" distR="0" wp14:anchorId="4B1EDB55" wp14:editId="79D12890">
                  <wp:extent cx="248920" cy="245110"/>
                  <wp:effectExtent l="0" t="0" r="0"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régler le débit du programme n° 1 (plage : 30 % – 100 %, par pas de 5 %). Appuyez sur </w:t>
            </w:r>
            <w:r>
              <w:rPr>
                <w:noProof/>
              </w:rPr>
              <w:drawing>
                <wp:inline distT="0" distB="0" distL="0" distR="0" wp14:anchorId="680E1099" wp14:editId="7E9FBA2F">
                  <wp:extent cx="264160" cy="26670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confirmer le réglage. </w:t>
            </w:r>
          </w:p>
        </w:tc>
      </w:tr>
      <w:tr w:rsidR="00660AEB" w:rsidRPr="005F4C8D" w14:paraId="16895EEC" w14:textId="77777777" w:rsidTr="00EB2851">
        <w:trPr>
          <w:trHeight w:val="569"/>
        </w:trPr>
        <w:tc>
          <w:tcPr>
            <w:tcW w:w="534" w:type="dxa"/>
          </w:tcPr>
          <w:p w14:paraId="6E29BCE6" w14:textId="77777777" w:rsidR="00660AEB" w:rsidRDefault="002C5BB8">
            <w:pPr>
              <w:spacing w:line="276" w:lineRule="auto"/>
              <w:ind w:right="600"/>
              <w:rPr>
                <w:rFonts w:ascii="MiSans" w:eastAsia="MiSans" w:hAnsi="MiSans" w:cs="MiSans"/>
                <w:sz w:val="18"/>
                <w:szCs w:val="18"/>
              </w:rPr>
            </w:pPr>
            <w:r>
              <w:rPr>
                <w:rFonts w:ascii="MiSans" w:hAnsi="MiSans"/>
                <w:sz w:val="18"/>
              </w:rPr>
              <w:t>6</w:t>
            </w:r>
          </w:p>
        </w:tc>
        <w:tc>
          <w:tcPr>
            <w:tcW w:w="8104" w:type="dxa"/>
            <w:vAlign w:val="center"/>
          </w:tcPr>
          <w:p w14:paraId="5240AF13" w14:textId="47B5D3C8" w:rsidR="00660AEB" w:rsidRPr="00EB2851" w:rsidRDefault="00EB2851">
            <w:pPr>
              <w:spacing w:line="276" w:lineRule="auto"/>
              <w:ind w:right="600"/>
              <w:rPr>
                <w:rFonts w:ascii="MiSans" w:eastAsia="MiSans" w:hAnsi="MiSans" w:cs="MiSans"/>
                <w:sz w:val="18"/>
                <w:szCs w:val="18"/>
              </w:rPr>
            </w:pPr>
            <w:r>
              <w:rPr>
                <w:rFonts w:ascii="MiSans" w:hAnsi="MiSans"/>
                <w:sz w:val="18"/>
              </w:rPr>
              <w:t xml:space="preserve">Lorsque vous avez réglé le programme n° 1, répétez les étapes 3 à 5 incluses pour régler les programmes 2 à 4. </w:t>
            </w:r>
          </w:p>
        </w:tc>
      </w:tr>
    </w:tbl>
    <w:p w14:paraId="5B469051" w14:textId="74EF0F93" w:rsidR="00660AEB" w:rsidRDefault="00A016C2">
      <w:pPr>
        <w:spacing w:before="0" w:beforeAutospacing="0" w:after="0" w:afterAutospacing="0" w:line="276" w:lineRule="auto"/>
        <w:rPr>
          <w:rFonts w:ascii="MiSans" w:eastAsia="MiSans" w:hAnsi="MiSans" w:cs="MiSans"/>
          <w:b/>
          <w:sz w:val="18"/>
          <w:szCs w:val="18"/>
        </w:rPr>
      </w:pPr>
      <w:r>
        <w:rPr>
          <w:rFonts w:ascii="MiSans" w:hAnsi="MiSans"/>
          <w:b/>
          <w:sz w:val="18"/>
        </w:rPr>
        <w:t>Remarques</w:t>
      </w:r>
    </w:p>
    <w:p w14:paraId="3D1B4C71" w14:textId="67094C7A" w:rsidR="00660AEB" w:rsidRDefault="001C686E">
      <w:pPr>
        <w:numPr>
          <w:ilvl w:val="0"/>
          <w:numId w:val="5"/>
        </w:numPr>
        <w:spacing w:before="0" w:beforeAutospacing="0" w:afterLines="50" w:after="156" w:afterAutospacing="0" w:line="276" w:lineRule="auto"/>
        <w:rPr>
          <w:rFonts w:ascii="MiSans" w:eastAsia="MiSans" w:hAnsi="MiSans" w:cs="MiSans"/>
          <w:bCs/>
          <w:sz w:val="18"/>
          <w:szCs w:val="18"/>
        </w:rPr>
      </w:pPr>
      <w:r>
        <w:rPr>
          <w:rFonts w:ascii="MiSans" w:hAnsi="MiSans"/>
          <w:sz w:val="18"/>
        </w:rPr>
        <w:t xml:space="preserve">Lorsque le mode Programmateur est activé et que l'heure correspond, la pompe commence à fonctionner selon le programme défini (1, 2, 3 ou 4). Le débit est indiqué sur l'afficheur. </w:t>
      </w:r>
    </w:p>
    <w:p w14:paraId="5B505CCC" w14:textId="01DCECF0" w:rsidR="00660AEB" w:rsidRPr="001C686E" w:rsidRDefault="001C686E">
      <w:pPr>
        <w:numPr>
          <w:ilvl w:val="0"/>
          <w:numId w:val="5"/>
        </w:numPr>
        <w:spacing w:before="0" w:beforeAutospacing="0" w:after="0" w:afterAutospacing="0" w:line="276" w:lineRule="auto"/>
        <w:rPr>
          <w:rFonts w:ascii="MiSans" w:eastAsia="MiSans" w:hAnsi="MiSans" w:cs="MiSans"/>
          <w:bCs/>
          <w:sz w:val="18"/>
          <w:szCs w:val="18"/>
        </w:rPr>
      </w:pPr>
      <w:r>
        <w:rPr>
          <w:rFonts w:ascii="MiSans" w:hAnsi="MiSans"/>
          <w:sz w:val="18"/>
        </w:rPr>
        <w:t>Si l'heure ne correspond pas à la plage horaire définie pour le programme 1, 2, 3 ou 4, le programme sur le point de démarrer sera indiqué sur l'afficheur.</w:t>
      </w:r>
    </w:p>
    <w:p w14:paraId="700FFA8D" w14:textId="77777777" w:rsidR="001C686E" w:rsidRDefault="001C686E" w:rsidP="001C686E">
      <w:pPr>
        <w:numPr>
          <w:ilvl w:val="0"/>
          <w:numId w:val="5"/>
        </w:numPr>
        <w:spacing w:before="0" w:beforeAutospacing="0" w:after="0" w:afterAutospacing="0" w:line="276" w:lineRule="auto"/>
        <w:rPr>
          <w:rFonts w:ascii="MiSans" w:eastAsia="MiSans" w:hAnsi="MiSans" w:cs="MiSans"/>
          <w:bCs/>
          <w:sz w:val="18"/>
          <w:szCs w:val="18"/>
        </w:rPr>
      </w:pPr>
      <w:r>
        <w:rPr>
          <w:rFonts w:ascii="MiSans" w:hAnsi="MiSans"/>
          <w:sz w:val="18"/>
        </w:rPr>
        <w:t xml:space="preserve">Si vous souhaitez revenir au réglage précédent pendant le réglage du programme, appuyez sur les deux touches et maintenez-les enfoncées pendant 3 secondes </w:t>
      </w:r>
      <w:r>
        <w:rPr>
          <w:noProof/>
        </w:rPr>
        <w:drawing>
          <wp:inline distT="0" distB="0" distL="0" distR="0" wp14:anchorId="50B69FE6" wp14:editId="09211A18">
            <wp:extent cx="243205" cy="248920"/>
            <wp:effectExtent l="0" t="0" r="0" b="0"/>
            <wp:docPr id="2147419289" name="图片 214741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19289" name="图片 2147419289"/>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w:t>
      </w:r>
      <w:r>
        <w:rPr>
          <w:noProof/>
        </w:rPr>
        <w:drawing>
          <wp:inline distT="0" distB="0" distL="0" distR="0" wp14:anchorId="55F2AE89" wp14:editId="5A1E90DD">
            <wp:extent cx="248920" cy="245110"/>
            <wp:effectExtent l="0" t="0" r="0" b="0"/>
            <wp:docPr id="1228189084" name="图片 1228189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89084" name="图片 1228189084"/>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bookmarkStart w:id="13" w:name="_Hlk118483111"/>
      <w:r>
        <w:rPr>
          <w:rFonts w:ascii="MiSans" w:hAnsi="MiSans"/>
          <w:sz w:val="18"/>
        </w:rPr>
        <w:t>.</w:t>
      </w:r>
      <w:bookmarkStart w:id="14" w:name="_Hlk148958853"/>
    </w:p>
    <w:p w14:paraId="614B7E27" w14:textId="60C63395" w:rsidR="00660AEB" w:rsidRPr="00327539" w:rsidRDefault="001C686E" w:rsidP="00327539">
      <w:pPr>
        <w:numPr>
          <w:ilvl w:val="0"/>
          <w:numId w:val="5"/>
        </w:numPr>
        <w:spacing w:before="0" w:beforeAutospacing="0" w:after="0" w:afterAutospacing="0" w:line="276" w:lineRule="auto"/>
        <w:rPr>
          <w:rFonts w:ascii="MiSans" w:eastAsia="MiSans" w:hAnsi="MiSans" w:cs="MiSans"/>
          <w:bCs/>
          <w:sz w:val="18"/>
          <w:szCs w:val="18"/>
        </w:rPr>
      </w:pPr>
      <w:r>
        <w:rPr>
          <w:rFonts w:ascii="MiSans" w:hAnsi="MiSans"/>
          <w:sz w:val="18"/>
        </w:rPr>
        <w:t xml:space="preserve">Si vous n'avez pas besoin de 4 plages horaires, vous pouvez appuyer sur le bouton </w:t>
      </w:r>
      <w:r>
        <w:rPr>
          <w:noProof/>
        </w:rPr>
        <w:drawing>
          <wp:inline distT="0" distB="0" distL="0" distR="0" wp14:anchorId="61A858FB" wp14:editId="126A8834">
            <wp:extent cx="264160" cy="266700"/>
            <wp:effectExtent l="0" t="0" r="0" b="0"/>
            <wp:docPr id="2019943892" name="图片 201994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43892" name="图片 2019943892"/>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et le maintenir enfoncé pendant 3 secondes après la fin du réglage du programme. La pompe enregistre alors automatiquement la valeur actuelle et active le mode Programmation.</w:t>
      </w:r>
      <w:bookmarkEnd w:id="14"/>
    </w:p>
    <w:p w14:paraId="5CB49230" w14:textId="6802C939" w:rsidR="00660AEB" w:rsidRPr="00FC0F62" w:rsidRDefault="008757BA" w:rsidP="00FC0F62">
      <w:pPr>
        <w:numPr>
          <w:ilvl w:val="0"/>
          <w:numId w:val="5"/>
        </w:numPr>
        <w:spacing w:before="0" w:beforeAutospacing="0" w:after="0" w:afterAutospacing="0" w:line="276" w:lineRule="auto"/>
        <w:ind w:right="600"/>
        <w:jc w:val="left"/>
        <w:rPr>
          <w:rFonts w:ascii="MiSans" w:eastAsia="MiSans" w:hAnsi="MiSans" w:cs="MiSans"/>
          <w:bCs/>
          <w:sz w:val="18"/>
          <w:szCs w:val="18"/>
        </w:rPr>
      </w:pPr>
      <w:bookmarkStart w:id="15" w:name="_Hlk129962731"/>
      <w:bookmarkEnd w:id="13"/>
      <w:r>
        <w:rPr>
          <w:rFonts w:ascii="MiSans" w:hAnsi="MiSans"/>
          <w:sz w:val="18"/>
        </w:rPr>
        <w:lastRenderedPageBreak/>
        <w:t xml:space="preserve">Lorsque le mode Programmation est activé, vous pouvez vérifier les réglages de chaque programme. Appuyez sur </w:t>
      </w:r>
      <w:r>
        <w:rPr>
          <w:noProof/>
        </w:rPr>
        <w:drawing>
          <wp:inline distT="0" distB="0" distL="0" distR="0" wp14:anchorId="1BF7DF67" wp14:editId="0F4221DA">
            <wp:extent cx="243205" cy="248920"/>
            <wp:effectExtent l="0" t="0" r="0" b="0"/>
            <wp:docPr id="1558949276" name="图片 155894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49276" name="图片 1558949276"/>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8"/>
        </w:rPr>
        <w:t xml:space="preserve"> et sélectionnez le programme approprié (1, 2, 3 ou 4), l'indicateur du programme correspondant s'allume. Appuyez ensuite sur </w:t>
      </w:r>
      <w:r>
        <w:rPr>
          <w:noProof/>
        </w:rPr>
        <w:drawing>
          <wp:inline distT="0" distB="0" distL="0" distR="0" wp14:anchorId="77195AD8" wp14:editId="22BF0895">
            <wp:extent cx="248920" cy="245110"/>
            <wp:effectExtent l="0" t="0" r="0" b="0"/>
            <wp:docPr id="1589498886" name="图片 1589498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8886" name="图片 1589498886"/>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8"/>
        </w:rPr>
        <w:t xml:space="preserve"> pour vérifier l'heure de début, l'heure de fin et le débit.</w:t>
      </w:r>
    </w:p>
    <w:p w14:paraId="165911D5" w14:textId="070896DB" w:rsidR="00660AEB" w:rsidRPr="007824BE" w:rsidRDefault="007824BE">
      <w:pPr>
        <w:numPr>
          <w:ilvl w:val="0"/>
          <w:numId w:val="5"/>
        </w:numPr>
        <w:spacing w:before="0" w:beforeAutospacing="0" w:after="0" w:afterAutospacing="0" w:line="276" w:lineRule="auto"/>
        <w:rPr>
          <w:rFonts w:ascii="MiSans" w:eastAsia="MiSans" w:hAnsi="MiSans" w:cs="MiSans"/>
          <w:sz w:val="18"/>
          <w:szCs w:val="18"/>
        </w:rPr>
      </w:pPr>
      <w:r>
        <w:rPr>
          <w:rFonts w:ascii="MiSans" w:hAnsi="MiSans"/>
          <w:sz w:val="18"/>
        </w:rPr>
        <w:t xml:space="preserve">Appuyez pendant 3 secondes sur </w:t>
      </w:r>
      <w:r>
        <w:rPr>
          <w:noProof/>
        </w:rPr>
        <w:drawing>
          <wp:inline distT="0" distB="0" distL="0" distR="0" wp14:anchorId="15B8F634" wp14:editId="73C9D399">
            <wp:extent cx="264160" cy="266700"/>
            <wp:effectExtent l="0" t="0" r="0" b="0"/>
            <wp:docPr id="286522116" name="图片 28652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22116" name="图片 286522116"/>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8"/>
        </w:rPr>
        <w:t xml:space="preserve"> pour lire le débit actuel ; après 10 secondes, vous reviendrez automatiquement à l'écran de départ.</w:t>
      </w:r>
    </w:p>
    <w:p w14:paraId="720DDC69" w14:textId="577C95D3" w:rsidR="00660AEB" w:rsidRPr="007824BE" w:rsidRDefault="007824BE">
      <w:pPr>
        <w:numPr>
          <w:ilvl w:val="0"/>
          <w:numId w:val="5"/>
        </w:numPr>
        <w:spacing w:before="0" w:beforeAutospacing="0" w:after="0" w:afterAutospacing="0" w:line="276" w:lineRule="auto"/>
        <w:rPr>
          <w:rFonts w:ascii="MiSans" w:eastAsia="MiSans" w:hAnsi="MiSans" w:cs="MiSans"/>
          <w:sz w:val="18"/>
          <w:szCs w:val="18"/>
        </w:rPr>
      </w:pPr>
      <w:r>
        <w:rPr>
          <w:rFonts w:ascii="MiSans" w:hAnsi="MiSans"/>
          <w:sz w:val="18"/>
        </w:rPr>
        <w:t xml:space="preserve">Appuyez pendant 3 secondes sur </w:t>
      </w:r>
      <w:r>
        <w:rPr>
          <w:noProof/>
        </w:rPr>
        <w:drawing>
          <wp:inline distT="0" distB="0" distL="0" distR="0" wp14:anchorId="20C782F4" wp14:editId="20F7938C">
            <wp:extent cx="260985" cy="260985"/>
            <wp:effectExtent l="19050" t="0" r="5715" b="0"/>
            <wp:docPr id="1295539923" name="图片 12955399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39923" name="图片 12955399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pour quitter le mode Programmation.</w:t>
      </w:r>
    </w:p>
    <w:p w14:paraId="18CDA5A7" w14:textId="77777777" w:rsidR="00660AEB" w:rsidRPr="007824BE" w:rsidRDefault="00660AEB">
      <w:pPr>
        <w:spacing w:before="0" w:beforeAutospacing="0" w:after="0" w:afterAutospacing="0"/>
        <w:ind w:right="600"/>
        <w:rPr>
          <w:rFonts w:ascii="MiSans" w:eastAsia="MiSans" w:hAnsi="MiSans" w:cs="MiSans"/>
          <w:sz w:val="18"/>
          <w:szCs w:val="18"/>
        </w:rPr>
      </w:pPr>
      <w:bookmarkStart w:id="16" w:name="_Hlk129943091"/>
      <w:bookmarkEnd w:id="15"/>
    </w:p>
    <w:p w14:paraId="2458B4BD" w14:textId="2A04F17C" w:rsidR="00660AEB" w:rsidRDefault="002C5BB8">
      <w:pPr>
        <w:spacing w:before="0" w:beforeAutospacing="0" w:afterLines="50" w:after="156" w:afterAutospacing="0"/>
        <w:ind w:right="601"/>
        <w:rPr>
          <w:rFonts w:ascii="MiSans" w:eastAsia="MiSans" w:hAnsi="MiSans" w:cs="MiSans"/>
          <w:b/>
          <w:sz w:val="18"/>
          <w:szCs w:val="18"/>
        </w:rPr>
      </w:pPr>
      <w:bookmarkStart w:id="17" w:name="_Hlk129962833"/>
      <w:r>
        <w:rPr>
          <w:rFonts w:ascii="MiSans" w:hAnsi="MiSans"/>
          <w:b/>
          <w:sz w:val="18"/>
        </w:rPr>
        <w:t>5.7 Réglages des paramètres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350"/>
      </w:tblGrid>
      <w:tr w:rsidR="00660AEB" w:rsidRPr="005F4C8D" w14:paraId="4344955A" w14:textId="77777777" w:rsidTr="00FC0F62">
        <w:tc>
          <w:tcPr>
            <w:tcW w:w="2405" w:type="dxa"/>
            <w:vAlign w:val="center"/>
          </w:tcPr>
          <w:p w14:paraId="7A1A6B8E" w14:textId="48130969" w:rsidR="00660AEB" w:rsidRDefault="002C5BB8">
            <w:pPr>
              <w:spacing w:line="276" w:lineRule="auto"/>
              <w:ind w:right="600"/>
              <w:jc w:val="left"/>
              <w:rPr>
                <w:rFonts w:ascii="MiSans" w:eastAsia="MiSans" w:hAnsi="MiSans" w:cs="MiSans"/>
                <w:sz w:val="16"/>
                <w:szCs w:val="16"/>
              </w:rPr>
            </w:pPr>
            <w:r>
              <w:rPr>
                <w:rFonts w:ascii="MiSans" w:hAnsi="MiSans"/>
                <w:sz w:val="16"/>
              </w:rPr>
              <w:t>Réinitialisation des paramètres d'usine</w:t>
            </w:r>
          </w:p>
        </w:tc>
        <w:tc>
          <w:tcPr>
            <w:tcW w:w="6350" w:type="dxa"/>
          </w:tcPr>
          <w:p w14:paraId="629D2FED" w14:textId="1D580589" w:rsidR="00660AEB" w:rsidRPr="007824BE" w:rsidRDefault="007824BE">
            <w:pPr>
              <w:spacing w:line="276" w:lineRule="auto"/>
              <w:ind w:right="600"/>
              <w:rPr>
                <w:rFonts w:ascii="MiSans" w:eastAsia="MiSans" w:hAnsi="MiSans" w:cs="MiSans"/>
                <w:sz w:val="16"/>
                <w:szCs w:val="16"/>
              </w:rPr>
            </w:pPr>
            <w:r>
              <w:rPr>
                <w:rFonts w:ascii="MiSans" w:hAnsi="MiSans"/>
                <w:sz w:val="16"/>
              </w:rPr>
              <w:t xml:space="preserve">Lorsque la pompe est à l'arrêt, appuyez sur les boutons </w:t>
            </w:r>
            <w:r>
              <w:rPr>
                <w:noProof/>
              </w:rPr>
              <w:drawing>
                <wp:inline distT="0" distB="0" distL="0" distR="0" wp14:anchorId="54E43195" wp14:editId="514F0528">
                  <wp:extent cx="264160" cy="266700"/>
                  <wp:effectExtent l="0" t="0" r="0" b="0"/>
                  <wp:docPr id="1486780602" name="图片 148678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80602" name="图片 1486780602"/>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6"/>
              </w:rPr>
              <w:t xml:space="preserve"> et </w:t>
            </w:r>
            <w:r>
              <w:rPr>
                <w:noProof/>
              </w:rPr>
              <w:drawing>
                <wp:inline distT="0" distB="0" distL="0" distR="0" wp14:anchorId="5F85BC2D" wp14:editId="2890F2B9">
                  <wp:extent cx="243205" cy="248920"/>
                  <wp:effectExtent l="0" t="0" r="0" b="0"/>
                  <wp:docPr id="531721435" name="图片 53172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21435" name="图片 531721435"/>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6"/>
              </w:rPr>
              <w:t>, et maintenez-les enfoncés pendant 3 secondes</w:t>
            </w:r>
          </w:p>
        </w:tc>
      </w:tr>
      <w:tr w:rsidR="00660AEB" w:rsidRPr="005F4C8D" w14:paraId="376F32D5" w14:textId="77777777" w:rsidTr="00FC0F62">
        <w:tc>
          <w:tcPr>
            <w:tcW w:w="2405" w:type="dxa"/>
            <w:vAlign w:val="center"/>
          </w:tcPr>
          <w:p w14:paraId="39227A02" w14:textId="55F43665" w:rsidR="00660AEB" w:rsidRDefault="007824BE">
            <w:pPr>
              <w:spacing w:line="276" w:lineRule="auto"/>
              <w:ind w:right="600"/>
              <w:jc w:val="left"/>
              <w:rPr>
                <w:rFonts w:ascii="MiSans" w:eastAsia="MiSans" w:hAnsi="MiSans" w:cs="MiSans"/>
                <w:sz w:val="16"/>
                <w:szCs w:val="16"/>
              </w:rPr>
            </w:pPr>
            <w:r>
              <w:rPr>
                <w:rFonts w:ascii="MiSans" w:hAnsi="MiSans"/>
                <w:sz w:val="16"/>
              </w:rPr>
              <w:t>Vérification de la version du logiciel</w:t>
            </w:r>
          </w:p>
        </w:tc>
        <w:tc>
          <w:tcPr>
            <w:tcW w:w="6350" w:type="dxa"/>
          </w:tcPr>
          <w:p w14:paraId="7AAF702C" w14:textId="567C7336" w:rsidR="00660AEB" w:rsidRPr="007824BE" w:rsidRDefault="007824BE">
            <w:pPr>
              <w:spacing w:line="276" w:lineRule="auto"/>
              <w:ind w:right="600"/>
              <w:rPr>
                <w:rFonts w:ascii="MiSans" w:eastAsia="MiSans" w:hAnsi="MiSans" w:cs="MiSans"/>
                <w:sz w:val="16"/>
                <w:szCs w:val="16"/>
              </w:rPr>
            </w:pPr>
            <w:r>
              <w:rPr>
                <w:rFonts w:ascii="MiSans" w:hAnsi="MiSans"/>
                <w:sz w:val="16"/>
              </w:rPr>
              <w:t xml:space="preserve">Lorsque la pompe est à l'arrêt, appuyez sur les boutons </w:t>
            </w:r>
            <w:r>
              <w:rPr>
                <w:noProof/>
              </w:rPr>
              <w:drawing>
                <wp:inline distT="0" distB="0" distL="0" distR="0" wp14:anchorId="5BBC7E05" wp14:editId="693B6559">
                  <wp:extent cx="264160" cy="266700"/>
                  <wp:effectExtent l="0" t="0" r="0" b="0"/>
                  <wp:docPr id="379515805" name="图片 37951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15805" name="图片 379515805"/>
                          <pic:cNvPicPr>
                            <a:picLocks noChangeAspect="1"/>
                          </pic:cNvPicPr>
                        </pic:nvPicPr>
                        <pic:blipFill>
                          <a:blip r:embed="rId19"/>
                          <a:stretch>
                            <a:fillRect/>
                          </a:stretch>
                        </pic:blipFill>
                        <pic:spPr>
                          <a:xfrm>
                            <a:off x="0" y="0"/>
                            <a:ext cx="286134" cy="288238"/>
                          </a:xfrm>
                          <a:prstGeom prst="rect">
                            <a:avLst/>
                          </a:prstGeom>
                        </pic:spPr>
                      </pic:pic>
                    </a:graphicData>
                  </a:graphic>
                </wp:inline>
              </w:drawing>
            </w:r>
            <w:r>
              <w:rPr>
                <w:rFonts w:ascii="MiSans" w:hAnsi="MiSans"/>
                <w:sz w:val="16"/>
              </w:rPr>
              <w:t xml:space="preserve"> et </w:t>
            </w:r>
            <w:r>
              <w:rPr>
                <w:noProof/>
              </w:rPr>
              <w:drawing>
                <wp:inline distT="0" distB="0" distL="0" distR="0" wp14:anchorId="26ABF7E0" wp14:editId="2E511F79">
                  <wp:extent cx="248920" cy="245110"/>
                  <wp:effectExtent l="0" t="0" r="0" b="0"/>
                  <wp:docPr id="364725255" name="图片 36472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25255" name="图片 364725255"/>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6"/>
              </w:rPr>
              <w:t xml:space="preserve">, et maintenez-les enfoncés pendant 3 secondes </w:t>
            </w:r>
          </w:p>
        </w:tc>
      </w:tr>
      <w:tr w:rsidR="00660AEB" w:rsidRPr="005F4C8D" w14:paraId="4BE6AE88" w14:textId="77777777" w:rsidTr="00FC0F62">
        <w:tc>
          <w:tcPr>
            <w:tcW w:w="2405" w:type="dxa"/>
            <w:vAlign w:val="center"/>
          </w:tcPr>
          <w:p w14:paraId="3FFDF01E" w14:textId="0ADCB9F6" w:rsidR="00660AEB" w:rsidRDefault="007824BE">
            <w:pPr>
              <w:spacing w:line="276" w:lineRule="auto"/>
              <w:ind w:right="600"/>
              <w:jc w:val="left"/>
              <w:rPr>
                <w:rFonts w:ascii="MiSans" w:eastAsia="MiSans" w:hAnsi="MiSans" w:cs="MiSans"/>
                <w:sz w:val="16"/>
                <w:szCs w:val="16"/>
              </w:rPr>
            </w:pPr>
            <w:r>
              <w:rPr>
                <w:rFonts w:ascii="MiSans" w:hAnsi="MiSans"/>
                <w:sz w:val="16"/>
              </w:rPr>
              <w:t>Amorçage manuel</w:t>
            </w:r>
          </w:p>
        </w:tc>
        <w:tc>
          <w:tcPr>
            <w:tcW w:w="6350" w:type="dxa"/>
          </w:tcPr>
          <w:p w14:paraId="0BF18778" w14:textId="1661C122" w:rsidR="00660AEB" w:rsidRPr="007824BE" w:rsidRDefault="007824BE">
            <w:pPr>
              <w:spacing w:line="276" w:lineRule="auto"/>
              <w:ind w:right="600"/>
              <w:rPr>
                <w:rFonts w:ascii="MiSans" w:eastAsia="MiSans" w:hAnsi="MiSans" w:cs="MiSans"/>
                <w:sz w:val="16"/>
                <w:szCs w:val="16"/>
              </w:rPr>
            </w:pPr>
            <w:r>
              <w:rPr>
                <w:rFonts w:ascii="MiSans" w:hAnsi="MiSans"/>
                <w:color w:val="000000"/>
                <w:sz w:val="16"/>
              </w:rPr>
              <w:t xml:space="preserve">Lorsque la pompe est en fonctionnement, appuyez sur les boutons </w:t>
            </w:r>
            <w:r>
              <w:rPr>
                <w:noProof/>
                <w:sz w:val="18"/>
              </w:rPr>
              <w:drawing>
                <wp:inline distT="0" distB="0" distL="0" distR="0" wp14:anchorId="7931294A" wp14:editId="6E09EEE5">
                  <wp:extent cx="260985" cy="260985"/>
                  <wp:effectExtent l="19050" t="0" r="5715" b="0"/>
                  <wp:docPr id="69" name="图片 23" descr="mode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3" descr="mode键.png"/>
                          <pic:cNvPicPr>
                            <a:picLocks noChangeAspect="1" noChangeArrowheads="1"/>
                          </pic:cNvPicPr>
                        </pic:nvPicPr>
                        <pic:blipFill>
                          <a:blip r:embed="rId16" cstate="print"/>
                          <a:srcRect/>
                          <a:stretch>
                            <a:fillRect/>
                          </a:stretch>
                        </pic:blipFill>
                        <pic:spPr>
                          <a:xfrm>
                            <a:off x="0" y="0"/>
                            <a:ext cx="260985" cy="260985"/>
                          </a:xfrm>
                          <a:prstGeom prst="rect">
                            <a:avLst/>
                          </a:prstGeom>
                          <a:noFill/>
                          <a:ln w="9525">
                            <a:noFill/>
                            <a:miter lim="800000"/>
                            <a:headEnd/>
                            <a:tailEnd/>
                          </a:ln>
                        </pic:spPr>
                      </pic:pic>
                    </a:graphicData>
                  </a:graphic>
                </wp:inline>
              </w:drawing>
            </w:r>
            <w:r>
              <w:rPr>
                <w:rFonts w:ascii="MiSans" w:hAnsi="MiSans"/>
                <w:sz w:val="18"/>
              </w:rPr>
              <w:t xml:space="preserve"> </w:t>
            </w:r>
            <w:r w:rsidRPr="00327539">
              <w:rPr>
                <w:rFonts w:ascii="MiSans" w:hAnsi="MiSans"/>
                <w:color w:val="000000"/>
                <w:sz w:val="16"/>
              </w:rPr>
              <w:t xml:space="preserve">et </w:t>
            </w:r>
            <w:r w:rsidRPr="00327539">
              <w:rPr>
                <w:rFonts w:ascii="MiSans" w:hAnsi="MiSans"/>
                <w:noProof/>
                <w:color w:val="000000"/>
                <w:sz w:val="16"/>
              </w:rPr>
              <w:drawing>
                <wp:inline distT="0" distB="0" distL="0" distR="0" wp14:anchorId="0E1EC081" wp14:editId="4CCBCB56">
                  <wp:extent cx="243205" cy="248920"/>
                  <wp:effectExtent l="0" t="0" r="0" b="0"/>
                  <wp:docPr id="814560799" name="图片 81456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60799" name="图片 814560799"/>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sidRPr="00327539">
              <w:rPr>
                <w:rFonts w:ascii="MiSans" w:hAnsi="MiSans"/>
                <w:color w:val="000000"/>
                <w:sz w:val="16"/>
              </w:rPr>
              <w:t>, et maintenez-les enfoncés pendant 3 secondes</w:t>
            </w:r>
            <w:r>
              <w:rPr>
                <w:rFonts w:ascii="MiSans" w:hAnsi="MiSans"/>
                <w:sz w:val="18"/>
              </w:rPr>
              <w:t xml:space="preserve"> </w:t>
            </w:r>
          </w:p>
        </w:tc>
      </w:tr>
      <w:tr w:rsidR="00660AEB" w:rsidRPr="005F4C8D" w14:paraId="4BFAAECD" w14:textId="77777777" w:rsidTr="00FC0F62">
        <w:trPr>
          <w:trHeight w:val="714"/>
        </w:trPr>
        <w:tc>
          <w:tcPr>
            <w:tcW w:w="2405" w:type="dxa"/>
            <w:vAlign w:val="center"/>
          </w:tcPr>
          <w:p w14:paraId="6BC26A20" w14:textId="4EC36198" w:rsidR="00660AEB" w:rsidRDefault="00A016C2">
            <w:pPr>
              <w:spacing w:line="276" w:lineRule="auto"/>
              <w:ind w:right="600"/>
              <w:jc w:val="left"/>
              <w:rPr>
                <w:rFonts w:ascii="MiSans" w:eastAsia="MiSans" w:hAnsi="MiSans" w:cs="MiSans"/>
                <w:sz w:val="16"/>
                <w:szCs w:val="16"/>
              </w:rPr>
            </w:pPr>
            <w:r>
              <w:rPr>
                <w:rFonts w:ascii="MiSans" w:hAnsi="MiSans"/>
                <w:sz w:val="16"/>
              </w:rPr>
              <w:t>Saisie des valeurs des paramètres</w:t>
            </w:r>
          </w:p>
        </w:tc>
        <w:tc>
          <w:tcPr>
            <w:tcW w:w="6350" w:type="dxa"/>
          </w:tcPr>
          <w:p w14:paraId="1C6E3BD9" w14:textId="7974EB35" w:rsidR="00327539" w:rsidRPr="00327539" w:rsidRDefault="00A016C2" w:rsidP="00327539">
            <w:pPr>
              <w:spacing w:line="276" w:lineRule="auto"/>
              <w:ind w:right="600"/>
              <w:rPr>
                <w:rFonts w:ascii="MiSans" w:hAnsi="MiSans"/>
                <w:sz w:val="16"/>
              </w:rPr>
            </w:pPr>
            <w:r>
              <w:rPr>
                <w:rFonts w:ascii="MiSans" w:hAnsi="MiSans"/>
                <w:sz w:val="16"/>
              </w:rPr>
              <w:t xml:space="preserve">Lorsque la pompe est à l'arrêt, appuyez sur le bouton </w:t>
            </w:r>
            <w:r w:rsidRPr="00327539">
              <w:rPr>
                <w:rFonts w:ascii="MiSans" w:hAnsi="MiSans"/>
                <w:noProof/>
                <w:sz w:val="16"/>
              </w:rPr>
              <w:drawing>
                <wp:inline distT="0" distB="0" distL="0" distR="0" wp14:anchorId="41447E1B" wp14:editId="7BA69FCE">
                  <wp:extent cx="243205" cy="248920"/>
                  <wp:effectExtent l="0" t="0" r="0" b="0"/>
                  <wp:docPr id="1200494222" name="图片 120049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94222" name="图片 1200494222"/>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6"/>
              </w:rPr>
              <w:t xml:space="preserve"> </w:t>
            </w:r>
            <w:r w:rsidRPr="00327539">
              <w:rPr>
                <w:rFonts w:ascii="MiSans" w:hAnsi="MiSans"/>
                <w:sz w:val="16"/>
              </w:rPr>
              <w:t>et maintenez-le enfoncé pendant 3 secondes pour accéder aux paramètres.</w:t>
            </w:r>
            <w:r>
              <w:rPr>
                <w:rFonts w:ascii="MiSans" w:hAnsi="MiSans"/>
                <w:sz w:val="16"/>
              </w:rPr>
              <w:t xml:space="preserve"> Utilisez </w:t>
            </w:r>
            <w:r w:rsidRPr="00327539">
              <w:rPr>
                <w:rFonts w:ascii="MiSans" w:hAnsi="MiSans"/>
                <w:noProof/>
                <w:sz w:val="16"/>
              </w:rPr>
              <w:drawing>
                <wp:inline distT="0" distB="0" distL="0" distR="0" wp14:anchorId="2F40C5CE" wp14:editId="62F14EEB">
                  <wp:extent cx="243205" cy="248920"/>
                  <wp:effectExtent l="0" t="0" r="0" b="0"/>
                  <wp:docPr id="942749760" name="图片 94274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49760" name="图片 942749760"/>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6"/>
              </w:rPr>
              <w:t xml:space="preserve"> ou </w:t>
            </w:r>
            <w:r w:rsidRPr="00327539">
              <w:rPr>
                <w:rFonts w:ascii="MiSans" w:hAnsi="MiSans"/>
                <w:noProof/>
                <w:sz w:val="16"/>
              </w:rPr>
              <w:drawing>
                <wp:inline distT="0" distB="0" distL="0" distR="0" wp14:anchorId="5E6D7A77" wp14:editId="2900130E">
                  <wp:extent cx="248920" cy="245110"/>
                  <wp:effectExtent l="0" t="0" r="0" b="0"/>
                  <wp:docPr id="385389956" name="图片 385389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89956" name="图片 385389956"/>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6"/>
              </w:rPr>
              <w:t xml:space="preserve"> pour ajuster le paramètre, ou appuyez sur les deux boutons </w:t>
            </w:r>
            <w:r w:rsidRPr="00327539">
              <w:rPr>
                <w:rFonts w:ascii="MiSans" w:hAnsi="MiSans"/>
                <w:noProof/>
                <w:sz w:val="16"/>
              </w:rPr>
              <w:drawing>
                <wp:inline distT="0" distB="0" distL="0" distR="0" wp14:anchorId="02E7C22D" wp14:editId="1010F3C5">
                  <wp:extent cx="243205" cy="248920"/>
                  <wp:effectExtent l="0" t="0" r="0" b="0"/>
                  <wp:docPr id="258197464" name="图片 25819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97464" name="图片 258197464"/>
                          <pic:cNvPicPr>
                            <a:picLocks noChangeAspect="1"/>
                          </pic:cNvPicPr>
                        </pic:nvPicPr>
                        <pic:blipFill>
                          <a:blip r:embed="rId17"/>
                          <a:stretch>
                            <a:fillRect/>
                          </a:stretch>
                        </pic:blipFill>
                        <pic:spPr>
                          <a:xfrm>
                            <a:off x="0" y="0"/>
                            <a:ext cx="268605" cy="274279"/>
                          </a:xfrm>
                          <a:prstGeom prst="rect">
                            <a:avLst/>
                          </a:prstGeom>
                        </pic:spPr>
                      </pic:pic>
                    </a:graphicData>
                  </a:graphic>
                </wp:inline>
              </w:drawing>
            </w:r>
            <w:r>
              <w:rPr>
                <w:rFonts w:ascii="MiSans" w:hAnsi="MiSans"/>
                <w:sz w:val="16"/>
              </w:rPr>
              <w:t xml:space="preserve"> </w:t>
            </w:r>
            <w:r w:rsidRPr="00327539">
              <w:rPr>
                <w:rFonts w:ascii="MiSans" w:hAnsi="MiSans"/>
                <w:noProof/>
                <w:sz w:val="16"/>
              </w:rPr>
              <w:drawing>
                <wp:inline distT="0" distB="0" distL="0" distR="0" wp14:anchorId="7564819D" wp14:editId="2BCD6BF5">
                  <wp:extent cx="248920" cy="245110"/>
                  <wp:effectExtent l="0" t="0" r="0" b="0"/>
                  <wp:docPr id="1132711830" name="图片 113271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11830" name="图片 1132711830"/>
                          <pic:cNvPicPr>
                            <a:picLocks noChangeAspect="1"/>
                          </pic:cNvPicPr>
                        </pic:nvPicPr>
                        <pic:blipFill>
                          <a:blip r:embed="rId18"/>
                          <a:stretch>
                            <a:fillRect/>
                          </a:stretch>
                        </pic:blipFill>
                        <pic:spPr>
                          <a:xfrm rot="10800000" flipV="1">
                            <a:off x="0" y="0"/>
                            <a:ext cx="280412" cy="276598"/>
                          </a:xfrm>
                          <a:prstGeom prst="rect">
                            <a:avLst/>
                          </a:prstGeom>
                        </pic:spPr>
                      </pic:pic>
                    </a:graphicData>
                  </a:graphic>
                </wp:inline>
              </w:drawing>
            </w:r>
            <w:r>
              <w:rPr>
                <w:rFonts w:ascii="MiSans" w:hAnsi="MiSans"/>
                <w:sz w:val="16"/>
              </w:rPr>
              <w:t xml:space="preserve"> et maintenez-les enfoncés pendant 3 secondes pour passer à l'élément suivant. Après 10 secondes d'inactivité, l'écran d'accueil réapparaît de lui-même.</w:t>
            </w:r>
          </w:p>
        </w:tc>
      </w:tr>
    </w:tbl>
    <w:tbl>
      <w:tblPr>
        <w:tblpPr w:leftFromText="180" w:rightFromText="180" w:vertAnchor="text" w:horzAnchor="page" w:tblpX="1436" w:tblpY="41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6"/>
        <w:gridCol w:w="2181"/>
        <w:gridCol w:w="2318"/>
        <w:gridCol w:w="3069"/>
      </w:tblGrid>
      <w:tr w:rsidR="00660AEB" w14:paraId="4434498C" w14:textId="77777777" w:rsidTr="00327539">
        <w:trPr>
          <w:trHeight w:val="538"/>
        </w:trPr>
        <w:tc>
          <w:tcPr>
            <w:tcW w:w="1166" w:type="dxa"/>
            <w:vAlign w:val="center"/>
          </w:tcPr>
          <w:p w14:paraId="6B10C670" w14:textId="2B1152D5" w:rsidR="00660AEB" w:rsidRDefault="002C5BB8">
            <w:pPr>
              <w:autoSpaceDE w:val="0"/>
              <w:autoSpaceDN w:val="0"/>
              <w:jc w:val="center"/>
              <w:rPr>
                <w:rFonts w:ascii="MiSans" w:eastAsia="MiSans" w:hAnsi="MiSans" w:cs="MiSans"/>
                <w:b/>
                <w:bCs/>
                <w:kern w:val="0"/>
                <w:sz w:val="18"/>
                <w:szCs w:val="18"/>
              </w:rPr>
            </w:pPr>
            <w:bookmarkStart w:id="18" w:name="_Hlk129943216"/>
            <w:bookmarkEnd w:id="16"/>
            <w:bookmarkEnd w:id="17"/>
            <w:r>
              <w:rPr>
                <w:rFonts w:ascii="MiSans" w:hAnsi="MiSans"/>
                <w:b/>
                <w:sz w:val="18"/>
              </w:rPr>
              <w:t>Paramètre</w:t>
            </w:r>
          </w:p>
        </w:tc>
        <w:tc>
          <w:tcPr>
            <w:tcW w:w="2181" w:type="dxa"/>
            <w:vAlign w:val="center"/>
          </w:tcPr>
          <w:p w14:paraId="7D9999F7" w14:textId="1FC282C9" w:rsidR="00660AEB" w:rsidRDefault="00A016C2">
            <w:pPr>
              <w:autoSpaceDE w:val="0"/>
              <w:autoSpaceDN w:val="0"/>
              <w:jc w:val="center"/>
              <w:rPr>
                <w:rFonts w:ascii="MiSans" w:eastAsia="MiSans" w:hAnsi="MiSans" w:cs="MiSans"/>
                <w:b/>
                <w:bCs/>
                <w:kern w:val="0"/>
                <w:sz w:val="18"/>
                <w:szCs w:val="18"/>
              </w:rPr>
            </w:pPr>
            <w:r>
              <w:rPr>
                <w:rFonts w:ascii="MiSans" w:hAnsi="MiSans"/>
                <w:b/>
                <w:sz w:val="18"/>
              </w:rPr>
              <w:t>Description</w:t>
            </w:r>
          </w:p>
        </w:tc>
        <w:tc>
          <w:tcPr>
            <w:tcW w:w="2318" w:type="dxa"/>
            <w:vAlign w:val="center"/>
          </w:tcPr>
          <w:p w14:paraId="08B48C80" w14:textId="41ADA7DC" w:rsidR="00660AEB" w:rsidRDefault="00A016C2">
            <w:pPr>
              <w:autoSpaceDE w:val="0"/>
              <w:autoSpaceDN w:val="0"/>
              <w:jc w:val="center"/>
              <w:rPr>
                <w:rFonts w:ascii="MiSans" w:eastAsia="MiSans" w:hAnsi="MiSans" w:cs="MiSans"/>
                <w:b/>
                <w:bCs/>
                <w:kern w:val="0"/>
                <w:sz w:val="18"/>
                <w:szCs w:val="18"/>
              </w:rPr>
            </w:pPr>
            <w:r>
              <w:rPr>
                <w:rFonts w:ascii="MiSans" w:hAnsi="MiSans"/>
                <w:b/>
                <w:sz w:val="18"/>
              </w:rPr>
              <w:t>Réglage par défaut</w:t>
            </w:r>
          </w:p>
        </w:tc>
        <w:tc>
          <w:tcPr>
            <w:tcW w:w="3069" w:type="dxa"/>
            <w:vAlign w:val="center"/>
          </w:tcPr>
          <w:p w14:paraId="117EB00B" w14:textId="79400603" w:rsidR="00660AEB" w:rsidRDefault="00A016C2">
            <w:pPr>
              <w:autoSpaceDE w:val="0"/>
              <w:autoSpaceDN w:val="0"/>
              <w:jc w:val="center"/>
              <w:rPr>
                <w:rFonts w:ascii="MiSans" w:eastAsia="MiSans" w:hAnsi="MiSans" w:cs="MiSans"/>
                <w:b/>
                <w:bCs/>
                <w:kern w:val="0"/>
                <w:sz w:val="18"/>
                <w:szCs w:val="18"/>
              </w:rPr>
            </w:pPr>
            <w:r>
              <w:rPr>
                <w:rFonts w:ascii="MiSans" w:hAnsi="MiSans"/>
                <w:b/>
                <w:sz w:val="18"/>
              </w:rPr>
              <w:t>Plage de réglage</w:t>
            </w:r>
          </w:p>
        </w:tc>
      </w:tr>
      <w:tr w:rsidR="00660AEB" w14:paraId="595D18EE" w14:textId="77777777" w:rsidTr="00327539">
        <w:trPr>
          <w:trHeight w:val="454"/>
        </w:trPr>
        <w:tc>
          <w:tcPr>
            <w:tcW w:w="1166" w:type="dxa"/>
            <w:vAlign w:val="center"/>
          </w:tcPr>
          <w:p w14:paraId="24F65880"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1</w:t>
            </w:r>
          </w:p>
        </w:tc>
        <w:tc>
          <w:tcPr>
            <w:tcW w:w="2181" w:type="dxa"/>
            <w:vAlign w:val="center"/>
          </w:tcPr>
          <w:p w14:paraId="19ADFBC5"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PIN3</w:t>
            </w:r>
          </w:p>
        </w:tc>
        <w:tc>
          <w:tcPr>
            <w:tcW w:w="2318" w:type="dxa"/>
            <w:vAlign w:val="center"/>
          </w:tcPr>
          <w:p w14:paraId="42A0832B"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100%</w:t>
            </w:r>
          </w:p>
        </w:tc>
        <w:tc>
          <w:tcPr>
            <w:tcW w:w="3069" w:type="dxa"/>
            <w:vAlign w:val="center"/>
          </w:tcPr>
          <w:p w14:paraId="22D4D0DB" w14:textId="7742B6D6" w:rsidR="00660AEB" w:rsidRDefault="002C5BB8">
            <w:pPr>
              <w:autoSpaceDE w:val="0"/>
              <w:autoSpaceDN w:val="0"/>
              <w:jc w:val="center"/>
              <w:rPr>
                <w:rFonts w:ascii="MiSans" w:eastAsia="MiSans" w:hAnsi="MiSans" w:cs="MiSans"/>
                <w:kern w:val="0"/>
                <w:sz w:val="18"/>
                <w:szCs w:val="18"/>
              </w:rPr>
            </w:pPr>
            <w:r>
              <w:rPr>
                <w:rFonts w:ascii="MiSans" w:hAnsi="MiSans"/>
                <w:sz w:val="18"/>
              </w:rPr>
              <w:t>30-100 %, par pas de 5 %</w:t>
            </w:r>
          </w:p>
        </w:tc>
      </w:tr>
      <w:tr w:rsidR="00660AEB" w14:paraId="3DDEA179" w14:textId="77777777" w:rsidTr="00327539">
        <w:trPr>
          <w:trHeight w:val="454"/>
        </w:trPr>
        <w:tc>
          <w:tcPr>
            <w:tcW w:w="1166" w:type="dxa"/>
            <w:vAlign w:val="center"/>
          </w:tcPr>
          <w:p w14:paraId="63924537"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2</w:t>
            </w:r>
          </w:p>
        </w:tc>
        <w:tc>
          <w:tcPr>
            <w:tcW w:w="2181" w:type="dxa"/>
            <w:vAlign w:val="center"/>
          </w:tcPr>
          <w:p w14:paraId="7D763840"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PIN2</w:t>
            </w:r>
          </w:p>
        </w:tc>
        <w:tc>
          <w:tcPr>
            <w:tcW w:w="2318" w:type="dxa"/>
            <w:vAlign w:val="center"/>
          </w:tcPr>
          <w:p w14:paraId="3B58F752"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80%</w:t>
            </w:r>
          </w:p>
        </w:tc>
        <w:tc>
          <w:tcPr>
            <w:tcW w:w="3069" w:type="dxa"/>
            <w:tcBorders>
              <w:bottom w:val="single" w:sz="4" w:space="0" w:color="auto"/>
            </w:tcBorders>
            <w:vAlign w:val="center"/>
          </w:tcPr>
          <w:p w14:paraId="5F14D93B" w14:textId="137A6B50" w:rsidR="00660AEB" w:rsidRDefault="002C5BB8">
            <w:pPr>
              <w:autoSpaceDE w:val="0"/>
              <w:autoSpaceDN w:val="0"/>
              <w:jc w:val="center"/>
              <w:rPr>
                <w:rFonts w:ascii="MiSans" w:eastAsia="MiSans" w:hAnsi="MiSans" w:cs="MiSans"/>
                <w:kern w:val="0"/>
                <w:sz w:val="18"/>
                <w:szCs w:val="18"/>
              </w:rPr>
            </w:pPr>
            <w:r>
              <w:rPr>
                <w:rFonts w:ascii="MiSans" w:hAnsi="MiSans"/>
                <w:sz w:val="18"/>
              </w:rPr>
              <w:t>30-100 %, par pas de 5 %</w:t>
            </w:r>
          </w:p>
        </w:tc>
      </w:tr>
      <w:tr w:rsidR="00660AEB" w14:paraId="418E8AD9" w14:textId="77777777" w:rsidTr="00327539">
        <w:trPr>
          <w:trHeight w:val="454"/>
        </w:trPr>
        <w:tc>
          <w:tcPr>
            <w:tcW w:w="1166" w:type="dxa"/>
            <w:vAlign w:val="center"/>
          </w:tcPr>
          <w:p w14:paraId="20E56E29"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3</w:t>
            </w:r>
          </w:p>
        </w:tc>
        <w:tc>
          <w:tcPr>
            <w:tcW w:w="2181" w:type="dxa"/>
            <w:vAlign w:val="center"/>
          </w:tcPr>
          <w:p w14:paraId="1CBFCE26"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PIN1</w:t>
            </w:r>
          </w:p>
        </w:tc>
        <w:tc>
          <w:tcPr>
            <w:tcW w:w="2318" w:type="dxa"/>
            <w:vAlign w:val="center"/>
          </w:tcPr>
          <w:p w14:paraId="05544493"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40%</w:t>
            </w:r>
          </w:p>
        </w:tc>
        <w:tc>
          <w:tcPr>
            <w:tcW w:w="3069" w:type="dxa"/>
            <w:tcBorders>
              <w:top w:val="single" w:sz="4" w:space="0" w:color="auto"/>
              <w:bottom w:val="single" w:sz="4" w:space="0" w:color="auto"/>
            </w:tcBorders>
            <w:vAlign w:val="center"/>
          </w:tcPr>
          <w:p w14:paraId="0CD77ACC" w14:textId="5A73916A" w:rsidR="00660AEB" w:rsidRDefault="002C5BB8">
            <w:pPr>
              <w:autoSpaceDE w:val="0"/>
              <w:autoSpaceDN w:val="0"/>
              <w:jc w:val="center"/>
              <w:rPr>
                <w:rFonts w:ascii="MiSans" w:eastAsia="MiSans" w:hAnsi="MiSans" w:cs="MiSans"/>
                <w:kern w:val="0"/>
                <w:sz w:val="18"/>
                <w:szCs w:val="18"/>
              </w:rPr>
            </w:pPr>
            <w:r>
              <w:rPr>
                <w:rFonts w:ascii="MiSans" w:hAnsi="MiSans"/>
                <w:sz w:val="18"/>
              </w:rPr>
              <w:t>30-100 %, par pas de 5 %</w:t>
            </w:r>
          </w:p>
        </w:tc>
      </w:tr>
      <w:tr w:rsidR="00660AEB" w14:paraId="4FBC04C7" w14:textId="77777777" w:rsidTr="00327539">
        <w:trPr>
          <w:trHeight w:val="454"/>
        </w:trPr>
        <w:tc>
          <w:tcPr>
            <w:tcW w:w="1166" w:type="dxa"/>
            <w:vAlign w:val="center"/>
          </w:tcPr>
          <w:p w14:paraId="14717D27"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4</w:t>
            </w:r>
          </w:p>
        </w:tc>
        <w:tc>
          <w:tcPr>
            <w:tcW w:w="2181" w:type="dxa"/>
            <w:vAlign w:val="center"/>
          </w:tcPr>
          <w:p w14:paraId="60DAFE3C" w14:textId="52BCA54F" w:rsidR="00660AEB" w:rsidRDefault="00A016C2">
            <w:pPr>
              <w:autoSpaceDE w:val="0"/>
              <w:autoSpaceDN w:val="0"/>
              <w:jc w:val="center"/>
              <w:rPr>
                <w:rFonts w:ascii="MiSans" w:eastAsia="MiSans" w:hAnsi="MiSans" w:cs="MiSans"/>
                <w:kern w:val="0"/>
                <w:sz w:val="18"/>
                <w:szCs w:val="18"/>
              </w:rPr>
            </w:pPr>
            <w:r>
              <w:rPr>
                <w:rFonts w:ascii="MiSans" w:hAnsi="MiSans"/>
                <w:sz w:val="18"/>
              </w:rPr>
              <w:t>Puissance de lavage à contre-courant</w:t>
            </w:r>
          </w:p>
        </w:tc>
        <w:tc>
          <w:tcPr>
            <w:tcW w:w="2318" w:type="dxa"/>
            <w:vAlign w:val="center"/>
          </w:tcPr>
          <w:p w14:paraId="4C581F0F"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100%</w:t>
            </w:r>
          </w:p>
        </w:tc>
        <w:tc>
          <w:tcPr>
            <w:tcW w:w="3069" w:type="dxa"/>
            <w:tcBorders>
              <w:top w:val="single" w:sz="4" w:space="0" w:color="auto"/>
              <w:bottom w:val="single" w:sz="4" w:space="0" w:color="auto"/>
            </w:tcBorders>
            <w:vAlign w:val="center"/>
          </w:tcPr>
          <w:p w14:paraId="6BAC656D" w14:textId="1E9E6694" w:rsidR="00660AEB" w:rsidRDefault="002C5BB8">
            <w:pPr>
              <w:autoSpaceDE w:val="0"/>
              <w:autoSpaceDN w:val="0"/>
              <w:jc w:val="center"/>
              <w:rPr>
                <w:rFonts w:ascii="MiSans" w:eastAsia="MiSans" w:hAnsi="MiSans" w:cs="MiSans"/>
                <w:kern w:val="0"/>
                <w:sz w:val="18"/>
                <w:szCs w:val="18"/>
              </w:rPr>
            </w:pPr>
            <w:r>
              <w:rPr>
                <w:rFonts w:ascii="MiSans" w:hAnsi="MiSans"/>
                <w:sz w:val="18"/>
              </w:rPr>
              <w:t>80-100 %, par pas de 5 %</w:t>
            </w:r>
          </w:p>
        </w:tc>
      </w:tr>
      <w:tr w:rsidR="00660AEB" w14:paraId="2A9F9E80" w14:textId="77777777" w:rsidTr="00327539">
        <w:trPr>
          <w:trHeight w:val="1126"/>
        </w:trPr>
        <w:tc>
          <w:tcPr>
            <w:tcW w:w="1166" w:type="dxa"/>
            <w:vAlign w:val="center"/>
          </w:tcPr>
          <w:p w14:paraId="7B101BA2"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lastRenderedPageBreak/>
              <w:t>5</w:t>
            </w:r>
          </w:p>
        </w:tc>
        <w:tc>
          <w:tcPr>
            <w:tcW w:w="2181" w:type="dxa"/>
            <w:vAlign w:val="center"/>
          </w:tcPr>
          <w:p w14:paraId="340111C9" w14:textId="55B5B3DE" w:rsidR="00660AEB" w:rsidRPr="00A016C2" w:rsidRDefault="00A016C2">
            <w:pPr>
              <w:autoSpaceDE w:val="0"/>
              <w:autoSpaceDN w:val="0"/>
              <w:jc w:val="center"/>
              <w:rPr>
                <w:rFonts w:ascii="MiSans" w:eastAsia="MiSans" w:hAnsi="MiSans" w:cs="MiSans"/>
                <w:kern w:val="0"/>
                <w:sz w:val="18"/>
                <w:szCs w:val="18"/>
              </w:rPr>
            </w:pPr>
            <w:r>
              <w:rPr>
                <w:rFonts w:ascii="MiSans" w:hAnsi="MiSans"/>
                <w:sz w:val="18"/>
              </w:rPr>
              <w:t>Activation/désactivation de l'auto-amorçage au démarrage</w:t>
            </w:r>
          </w:p>
        </w:tc>
        <w:tc>
          <w:tcPr>
            <w:tcW w:w="2318" w:type="dxa"/>
            <w:vAlign w:val="center"/>
          </w:tcPr>
          <w:p w14:paraId="28141048" w14:textId="77777777" w:rsidR="00660AEB" w:rsidRDefault="002C5BB8">
            <w:pPr>
              <w:autoSpaceDE w:val="0"/>
              <w:autoSpaceDN w:val="0"/>
              <w:jc w:val="center"/>
              <w:rPr>
                <w:rFonts w:ascii="MiSans" w:eastAsia="MiSans" w:hAnsi="MiSans" w:cs="MiSans"/>
                <w:kern w:val="0"/>
                <w:sz w:val="18"/>
                <w:szCs w:val="18"/>
              </w:rPr>
            </w:pPr>
            <w:r>
              <w:rPr>
                <w:rFonts w:ascii="MiSans" w:hAnsi="MiSans"/>
                <w:sz w:val="18"/>
              </w:rPr>
              <w:t>25</w:t>
            </w:r>
          </w:p>
        </w:tc>
        <w:tc>
          <w:tcPr>
            <w:tcW w:w="3069" w:type="dxa"/>
            <w:tcBorders>
              <w:top w:val="single" w:sz="4" w:space="0" w:color="auto"/>
              <w:bottom w:val="single" w:sz="4" w:space="0" w:color="auto"/>
            </w:tcBorders>
            <w:vAlign w:val="center"/>
          </w:tcPr>
          <w:p w14:paraId="24C15FD7" w14:textId="7B2C3DA0" w:rsidR="00660AEB" w:rsidRDefault="002C5BB8">
            <w:pPr>
              <w:autoSpaceDE w:val="0"/>
              <w:autoSpaceDN w:val="0"/>
              <w:spacing w:before="0" w:beforeAutospacing="0" w:after="0" w:afterAutospacing="0"/>
              <w:jc w:val="center"/>
              <w:rPr>
                <w:rFonts w:ascii="MiSans" w:eastAsia="MiSans" w:hAnsi="MiSans" w:cs="MiSans"/>
                <w:kern w:val="0"/>
                <w:sz w:val="18"/>
                <w:szCs w:val="18"/>
              </w:rPr>
            </w:pPr>
            <w:r>
              <w:rPr>
                <w:rFonts w:ascii="MiSans" w:hAnsi="MiSans"/>
                <w:sz w:val="18"/>
              </w:rPr>
              <w:t>25 : activé</w:t>
            </w:r>
          </w:p>
          <w:p w14:paraId="29869219" w14:textId="71A7B885" w:rsidR="00660AEB" w:rsidRDefault="002C5BB8">
            <w:pPr>
              <w:autoSpaceDE w:val="0"/>
              <w:autoSpaceDN w:val="0"/>
              <w:spacing w:before="0" w:beforeAutospacing="0" w:after="0" w:afterAutospacing="0"/>
              <w:jc w:val="center"/>
              <w:rPr>
                <w:rFonts w:ascii="MiSans" w:eastAsia="MiSans" w:hAnsi="MiSans" w:cs="MiSans"/>
                <w:kern w:val="0"/>
                <w:sz w:val="18"/>
                <w:szCs w:val="18"/>
              </w:rPr>
            </w:pPr>
            <w:r>
              <w:rPr>
                <w:rFonts w:ascii="MiSans" w:hAnsi="MiSans"/>
                <w:sz w:val="18"/>
              </w:rPr>
              <w:t>0 : désactivé</w:t>
            </w:r>
          </w:p>
        </w:tc>
      </w:tr>
      <w:bookmarkEnd w:id="18"/>
    </w:tbl>
    <w:p w14:paraId="48907109" w14:textId="77777777" w:rsidR="00660AEB" w:rsidRDefault="00660AEB">
      <w:pPr>
        <w:ind w:right="600"/>
        <w:rPr>
          <w:rFonts w:ascii="MiSans" w:eastAsia="MiSans" w:hAnsi="MiSans" w:cs="MiSans"/>
          <w:sz w:val="16"/>
          <w:szCs w:val="16"/>
        </w:rPr>
      </w:pPr>
    </w:p>
    <w:p w14:paraId="684D4C9F" w14:textId="6D749506" w:rsidR="00660AEB" w:rsidRDefault="006B48A0">
      <w:pPr>
        <w:pStyle w:val="Title"/>
        <w:numPr>
          <w:ilvl w:val="0"/>
          <w:numId w:val="1"/>
        </w:numPr>
        <w:spacing w:line="276" w:lineRule="auto"/>
        <w:jc w:val="left"/>
        <w:rPr>
          <w:rFonts w:ascii="MiSans" w:eastAsia="MiSans" w:hAnsi="MiSans" w:cs="MiSans"/>
          <w:sz w:val="22"/>
          <w:szCs w:val="22"/>
        </w:rPr>
      </w:pPr>
      <w:bookmarkStart w:id="19" w:name="_Toc150844871"/>
      <w:r>
        <w:rPr>
          <w:rFonts w:ascii="MiSans" w:hAnsi="MiSans"/>
          <w:sz w:val="22"/>
        </w:rPr>
        <w:t>Commande externe</w:t>
      </w:r>
      <w:bookmarkEnd w:id="19"/>
    </w:p>
    <w:p w14:paraId="78814E3E" w14:textId="21727FFE" w:rsidR="00660AEB" w:rsidRPr="008D3A01" w:rsidRDefault="008D3A01">
      <w:pPr>
        <w:spacing w:before="0" w:beforeAutospacing="0" w:after="0" w:afterAutospacing="0" w:line="276" w:lineRule="auto"/>
        <w:ind w:right="601"/>
        <w:rPr>
          <w:rFonts w:ascii="MiSans" w:eastAsia="MiSans" w:hAnsi="MiSans" w:cs="MiSans"/>
          <w:sz w:val="18"/>
          <w:szCs w:val="18"/>
        </w:rPr>
      </w:pPr>
      <w:r>
        <w:rPr>
          <w:rFonts w:ascii="MiSans" w:hAnsi="MiSans"/>
          <w:sz w:val="18"/>
        </w:rPr>
        <w:t xml:space="preserve">La commande externe peut être activée à l'aide des contacts ci-dessous. </w:t>
      </w:r>
    </w:p>
    <w:p w14:paraId="13A3A29A" w14:textId="77777777" w:rsidR="00660AEB" w:rsidRPr="00074D25" w:rsidRDefault="00660AEB">
      <w:pPr>
        <w:spacing w:before="0" w:beforeAutospacing="0" w:after="0" w:afterAutospacing="0" w:line="276" w:lineRule="auto"/>
        <w:ind w:right="601"/>
        <w:rPr>
          <w:rFonts w:ascii="MiSans" w:eastAsia="MiSans" w:hAnsi="MiSans" w:cs="MiSans"/>
          <w:sz w:val="18"/>
          <w:szCs w:val="18"/>
        </w:rPr>
      </w:pPr>
    </w:p>
    <w:p w14:paraId="07A1AE03" w14:textId="4B5F0866" w:rsidR="00660AEB" w:rsidRPr="008D3A01" w:rsidRDefault="002C5BB8">
      <w:pPr>
        <w:ind w:right="600"/>
        <w:rPr>
          <w:rFonts w:ascii="MiSans" w:eastAsia="MiSans" w:hAnsi="MiSans" w:cs="MiSans"/>
          <w:sz w:val="16"/>
          <w:szCs w:val="16"/>
        </w:rPr>
      </w:pPr>
      <w:r>
        <w:rPr>
          <w:rFonts w:ascii="MiSans" w:hAnsi="MiSans"/>
          <w:noProof/>
          <w:sz w:val="18"/>
        </w:rPr>
        <mc:AlternateContent>
          <mc:Choice Requires="wps">
            <w:drawing>
              <wp:anchor distT="0" distB="0" distL="114300" distR="114300" simplePos="0" relativeHeight="251666432" behindDoc="0" locked="0" layoutInCell="1" allowOverlap="1" wp14:anchorId="02B35CAA" wp14:editId="3EE10DA7">
                <wp:simplePos x="0" y="0"/>
                <wp:positionH relativeFrom="column">
                  <wp:posOffset>915670</wp:posOffset>
                </wp:positionH>
                <wp:positionV relativeFrom="paragraph">
                  <wp:posOffset>25400</wp:posOffset>
                </wp:positionV>
                <wp:extent cx="3347085" cy="294640"/>
                <wp:effectExtent l="0" t="0" r="24765" b="10160"/>
                <wp:wrapNone/>
                <wp:docPr id="1798266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294640"/>
                        </a:xfrm>
                        <a:prstGeom prst="rect">
                          <a:avLst/>
                        </a:prstGeom>
                        <a:solidFill>
                          <a:srgbClr val="FFFFFF"/>
                        </a:solidFill>
                        <a:ln w="9525">
                          <a:solidFill>
                            <a:srgbClr val="000000"/>
                          </a:solidFill>
                          <a:miter lim="800000"/>
                          <a:headEnd/>
                          <a:tailEnd/>
                        </a:ln>
                      </wps:spPr>
                      <wps:txbx>
                        <w:txbxContent>
                          <w:p w14:paraId="1658DDB6" w14:textId="481BF5D3" w:rsidR="00660AEB" w:rsidRDefault="008D3A01">
                            <w:r>
                              <w:rPr>
                                <w:rFonts w:ascii="MiSans" w:hAnsi="MiSans"/>
                                <w:sz w:val="18"/>
                              </w:rPr>
                              <w:t>connecteur à 5 broches pour entrée numérique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B35CAA" id="Text Box 14" o:spid="_x0000_s1039" type="#_x0000_t202" style="position:absolute;left:0;text-align:left;margin-left:72.1pt;margin-top:2pt;width:263.55pt;height:2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">
                <v:textbox>
                  <w:txbxContent>
                    <w:p w14:paraId="1658DDB6" w14:textId="481BF5D3" w:rsidR="00660AEB" w:rsidRDefault="008D3A01">
                      <w:r>
                        <w:rPr>
                          <w:rFonts w:ascii="MiSans" w:hAnsi="MiSans"/>
                          <w:sz w:val="18"/>
                        </w:rPr>
                        <w:t>connecteur à 5 broches pour entrée numérique</w:t>
                      </w:r>
                    </w:p>
                  </w:txbxContent>
                </v:textbox>
              </v:shape>
            </w:pict>
          </mc:Fallback>
        </mc:AlternateContent>
      </w:r>
      <w:r>
        <w:rPr>
          <w:rFonts w:ascii="MiSans" w:hAnsi="MiSans"/>
          <w:noProof/>
          <w:sz w:val="16"/>
        </w:rPr>
        <mc:AlternateContent>
          <mc:Choice Requires="wps">
            <w:drawing>
              <wp:anchor distT="0" distB="0" distL="114300" distR="114300" simplePos="0" relativeHeight="251657216" behindDoc="0" locked="0" layoutInCell="1" allowOverlap="1" wp14:anchorId="35F6A440" wp14:editId="0A6D75E9">
                <wp:simplePos x="0" y="0"/>
                <wp:positionH relativeFrom="column">
                  <wp:posOffset>646430</wp:posOffset>
                </wp:positionH>
                <wp:positionV relativeFrom="paragraph">
                  <wp:posOffset>320040</wp:posOffset>
                </wp:positionV>
                <wp:extent cx="254000" cy="939165"/>
                <wp:effectExtent l="12700" t="8890" r="9525" b="13970"/>
                <wp:wrapNone/>
                <wp:docPr id="122558287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0" cy="93916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6AFB26" id="_x0000_t32" coordsize="21600,21600" o:spt="32" o:oned="t" path="m,l21600,21600e" filled="f">
                <v:path arrowok="t" fillok="f" o:connecttype="none"/>
                <o:lock v:ext="edit" shapetype="t"/>
              </v:shapetype>
              <v:shape id="AutoShape 15" o:spid="_x0000_s1026" type="#_x0000_t32" style="position:absolute;margin-left:50.9pt;margin-top:25.2pt;width:20pt;height:73.9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" strokecolor="red"/>
            </w:pict>
          </mc:Fallback>
        </mc:AlternateContent>
      </w:r>
      <w:r>
        <w:rPr>
          <w:rFonts w:ascii="MiSans" w:hAnsi="MiSans"/>
          <w:noProof/>
          <w:sz w:val="20"/>
        </w:rPr>
        <w:drawing>
          <wp:anchor distT="0" distB="0" distL="114300" distR="114300" simplePos="0" relativeHeight="251642880" behindDoc="1" locked="0" layoutInCell="1" allowOverlap="1" wp14:anchorId="5207F176" wp14:editId="15C70DEB">
            <wp:simplePos x="0" y="0"/>
            <wp:positionH relativeFrom="column">
              <wp:posOffset>387350</wp:posOffset>
            </wp:positionH>
            <wp:positionV relativeFrom="paragraph">
              <wp:posOffset>462915</wp:posOffset>
            </wp:positionV>
            <wp:extent cx="2432050" cy="1840865"/>
            <wp:effectExtent l="0" t="0" r="0" b="0"/>
            <wp:wrapNone/>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32031" cy="1840648"/>
                    </a:xfrm>
                    <a:prstGeom prst="rect">
                      <a:avLst/>
                    </a:prstGeom>
                    <a:noFill/>
                    <a:ln w="9525">
                      <a:noFill/>
                      <a:miter lim="800000"/>
                      <a:headEnd/>
                      <a:tailEnd/>
                    </a:ln>
                  </pic:spPr>
                </pic:pic>
              </a:graphicData>
            </a:graphic>
          </wp:anchor>
        </w:drawing>
      </w:r>
    </w:p>
    <w:p w14:paraId="609D682E" w14:textId="231F4825" w:rsidR="00660AEB" w:rsidRPr="008D3A01" w:rsidRDefault="002C5BB8">
      <w:pPr>
        <w:ind w:right="600"/>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52096" behindDoc="0" locked="0" layoutInCell="1" allowOverlap="1" wp14:anchorId="106D9FE1" wp14:editId="3564C30D">
                <wp:simplePos x="0" y="0"/>
                <wp:positionH relativeFrom="column">
                  <wp:posOffset>3030219</wp:posOffset>
                </wp:positionH>
                <wp:positionV relativeFrom="paragraph">
                  <wp:posOffset>302260</wp:posOffset>
                </wp:positionV>
                <wp:extent cx="1236345" cy="302260"/>
                <wp:effectExtent l="0" t="0" r="20955" b="21590"/>
                <wp:wrapNone/>
                <wp:docPr id="227903972"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02260"/>
                        </a:xfrm>
                        <a:prstGeom prst="rect">
                          <a:avLst/>
                        </a:prstGeom>
                        <a:solidFill>
                          <a:srgbClr val="FFFFFF"/>
                        </a:solidFill>
                        <a:ln w="9525">
                          <a:solidFill>
                            <a:srgbClr val="000000"/>
                          </a:solidFill>
                          <a:miter lim="800000"/>
                          <a:headEnd/>
                          <a:tailEnd/>
                        </a:ln>
                      </wps:spPr>
                      <wps:txbx>
                        <w:txbxContent>
                          <w:p w14:paraId="75A9A38E" w14:textId="1195E07B" w:rsidR="00660AEB" w:rsidRDefault="002C5BB8">
                            <w:pPr>
                              <w:spacing w:before="0" w:beforeAutospacing="0" w:after="0" w:afterAutospacing="0"/>
                              <w:rPr>
                                <w:rFonts w:ascii="MiSans" w:eastAsia="MiSans" w:hAnsi="MiSans" w:cs="MiSans"/>
                                <w:sz w:val="18"/>
                                <w:szCs w:val="18"/>
                              </w:rPr>
                            </w:pPr>
                            <w:r>
                              <w:rPr>
                                <w:rFonts w:ascii="MiSans" w:hAnsi="MiSans"/>
                                <w:sz w:val="18"/>
                              </w:rPr>
                              <w:t xml:space="preserve">alimentation CA </w:t>
                            </w:r>
                          </w:p>
                          <w:p w14:paraId="07F47234" w14:textId="77777777" w:rsidR="00660AEB" w:rsidRDefault="00660A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D9FE1" id="文本框 59" o:spid="_x0000_s1040" type="#_x0000_t202" style="position:absolute;left:0;text-align:left;margin-left:238.6pt;margin-top:23.8pt;width:97.35pt;height:2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">
                <v:textbox>
                  <w:txbxContent>
                    <w:p w14:paraId="75A9A38E" w14:textId="1195E07B" w:rsidR="00660AEB" w:rsidRDefault="002C5BB8">
                      <w:pPr>
                        <w:spacing w:before="0" w:beforeAutospacing="0" w:after="0" w:afterAutospacing="0"/>
                        <w:rPr>
                          <w:rFonts w:ascii="MiSans" w:eastAsia="MiSans" w:hAnsi="MiSans" w:cs="MiSans"/>
                          <w:sz w:val="18"/>
                          <w:szCs w:val="18"/>
                        </w:rPr>
                      </w:pPr>
                      <w:r>
                        <w:rPr>
                          <w:rFonts w:ascii="MiSans" w:hAnsi="MiSans"/>
                          <w:sz w:val="18"/>
                        </w:rPr>
                        <w:t xml:space="preserve">alimentation CA </w:t>
                      </w:r>
                    </w:p>
                    <w:p w14:paraId="07F47234" w14:textId="77777777" w:rsidR="00660AEB" w:rsidRDefault="00660AEB"/>
                  </w:txbxContent>
                </v:textbox>
              </v:shape>
            </w:pict>
          </mc:Fallback>
        </mc:AlternateContent>
      </w:r>
      <w:r>
        <w:rPr>
          <w:rFonts w:ascii="MiSans" w:hAnsi="MiSans"/>
          <w:noProof/>
          <w:sz w:val="16"/>
        </w:rPr>
        <mc:AlternateContent>
          <mc:Choice Requires="wps">
            <w:drawing>
              <wp:anchor distT="0" distB="0" distL="114300" distR="114300" simplePos="0" relativeHeight="251651072" behindDoc="0" locked="0" layoutInCell="1" allowOverlap="1" wp14:anchorId="589B345B" wp14:editId="6CCEA0F1">
                <wp:simplePos x="0" y="0"/>
                <wp:positionH relativeFrom="column">
                  <wp:posOffset>-2858770</wp:posOffset>
                </wp:positionH>
                <wp:positionV relativeFrom="paragraph">
                  <wp:posOffset>685800</wp:posOffset>
                </wp:positionV>
                <wp:extent cx="1070610" cy="0"/>
                <wp:effectExtent l="5080" t="12065" r="13970" b="12700"/>
                <wp:wrapNone/>
                <wp:docPr id="1206209629" name="直接箭头连接符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07061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57144" id="直接箭头连接符 39" o:spid="_x0000_s1026" type="#_x0000_t32" style="position:absolute;margin-left:-225.1pt;margin-top:54pt;width:84.3pt;height:0;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" strokecolor="red"/>
            </w:pict>
          </mc:Fallback>
        </mc:AlternateContent>
      </w:r>
    </w:p>
    <w:p w14:paraId="11B2844E" w14:textId="359A1B02" w:rsidR="00660AEB" w:rsidRPr="008D3A01" w:rsidRDefault="002C5BB8">
      <w:pPr>
        <w:ind w:right="600"/>
        <w:rPr>
          <w:rFonts w:ascii="MiSans" w:eastAsia="MiSans" w:hAnsi="MiSans" w:cs="MiSans"/>
          <w:sz w:val="16"/>
          <w:szCs w:val="16"/>
        </w:rPr>
      </w:pPr>
      <w:r>
        <w:rPr>
          <w:rFonts w:ascii="MiSans" w:hAnsi="MiSans"/>
          <w:noProof/>
          <w:sz w:val="20"/>
        </w:rPr>
        <mc:AlternateContent>
          <mc:Choice Requires="wps">
            <w:drawing>
              <wp:anchor distT="0" distB="0" distL="114300" distR="114300" simplePos="0" relativeHeight="251665408" behindDoc="0" locked="0" layoutInCell="1" allowOverlap="1" wp14:anchorId="55347B0C" wp14:editId="73699C32">
                <wp:simplePos x="0" y="0"/>
                <wp:positionH relativeFrom="column">
                  <wp:posOffset>1397635</wp:posOffset>
                </wp:positionH>
                <wp:positionV relativeFrom="paragraph">
                  <wp:posOffset>228600</wp:posOffset>
                </wp:positionV>
                <wp:extent cx="1632585" cy="298450"/>
                <wp:effectExtent l="11430" t="8890" r="13335" b="6985"/>
                <wp:wrapNone/>
                <wp:docPr id="34018720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2585" cy="2984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01742" id="AutoShape 18" o:spid="_x0000_s1026" type="#_x0000_t32" style="position:absolute;margin-left:110.05pt;margin-top:18pt;width:128.55pt;height:2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" strokecolor="red"/>
            </w:pict>
          </mc:Fallback>
        </mc:AlternateContent>
      </w:r>
    </w:p>
    <w:p w14:paraId="088A64C7" w14:textId="0C6E6B5C" w:rsidR="00660AEB" w:rsidRPr="008D3A01" w:rsidRDefault="002C5BB8">
      <w:pPr>
        <w:ind w:right="600"/>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49024" behindDoc="0" locked="0" layoutInCell="1" allowOverlap="1" wp14:anchorId="59615C17" wp14:editId="7CDBD3C7">
                <wp:simplePos x="0" y="0"/>
                <wp:positionH relativeFrom="column">
                  <wp:posOffset>-2504440</wp:posOffset>
                </wp:positionH>
                <wp:positionV relativeFrom="paragraph">
                  <wp:posOffset>286385</wp:posOffset>
                </wp:positionV>
                <wp:extent cx="387985" cy="407035"/>
                <wp:effectExtent l="0" t="0" r="0" b="0"/>
                <wp:wrapNone/>
                <wp:docPr id="1846148963" name="椭圆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 cy="407035"/>
                        </a:xfrm>
                        <a:prstGeom prst="ellipse">
                          <a:avLst/>
                        </a:prstGeom>
                        <a:no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B9B6AD" id="椭圆 31" o:spid="_x0000_s1026" style="position:absolute;margin-left:-197.2pt;margin-top:22.55pt;width:30.55pt;height:32.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" filled="f" strokecolor="red"/>
            </w:pict>
          </mc:Fallback>
        </mc:AlternateContent>
      </w:r>
    </w:p>
    <w:p w14:paraId="4048E1DC" w14:textId="2232D7C4" w:rsidR="00660AEB" w:rsidRPr="008D3A01" w:rsidRDefault="002C5BB8">
      <w:pPr>
        <w:ind w:right="600"/>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59264" behindDoc="0" locked="0" layoutInCell="1" allowOverlap="1" wp14:anchorId="0716CB4E" wp14:editId="565551E0">
                <wp:simplePos x="0" y="0"/>
                <wp:positionH relativeFrom="column">
                  <wp:posOffset>3750310</wp:posOffset>
                </wp:positionH>
                <wp:positionV relativeFrom="paragraph">
                  <wp:posOffset>353695</wp:posOffset>
                </wp:positionV>
                <wp:extent cx="1041400" cy="438150"/>
                <wp:effectExtent l="1905" t="0" r="4445" b="0"/>
                <wp:wrapNone/>
                <wp:docPr id="7944921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A9DB7" w14:textId="687869CE" w:rsidR="00660AEB" w:rsidRDefault="008D3A01">
                            <w:pPr>
                              <w:rPr>
                                <w:rFonts w:ascii="MiSans" w:eastAsia="MiSans" w:hAnsi="MiSans" w:cs="MiSans"/>
                                <w:sz w:val="20"/>
                                <w:szCs w:val="20"/>
                              </w:rPr>
                            </w:pPr>
                            <w:r>
                              <w:rPr>
                                <w:rFonts w:ascii="MiSans" w:hAnsi="MiSans"/>
                                <w:sz w:val="20"/>
                              </w:rPr>
                              <w:t>Figure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16CB4E" id="Text Box 20" o:spid="_x0000_s1041" type="#_x0000_t202" style="position:absolute;left:0;text-align:left;margin-left:295.3pt;margin-top:27.85pt;width:82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" stroked="f">
                <v:textbox>
                  <w:txbxContent>
                    <w:p w14:paraId="42EA9DB7" w14:textId="687869CE" w:rsidR="00660AEB" w:rsidRDefault="008D3A01">
                      <w:pPr>
                        <w:rPr>
                          <w:rFonts w:ascii="MiSans" w:eastAsia="MiSans" w:hAnsi="MiSans" w:cs="MiSans"/>
                          <w:sz w:val="20"/>
                          <w:szCs w:val="20"/>
                        </w:rPr>
                      </w:pPr>
                      <w:r>
                        <w:rPr>
                          <w:rFonts w:ascii="MiSans" w:hAnsi="MiSans"/>
                          <w:sz w:val="20"/>
                        </w:rPr>
                        <w:t>Figure 3</w:t>
                      </w:r>
                    </w:p>
                  </w:txbxContent>
                </v:textbox>
              </v:shape>
            </w:pict>
          </mc:Fallback>
        </mc:AlternateContent>
      </w:r>
      <w:r>
        <w:rPr>
          <w:rFonts w:ascii="MiSans" w:hAnsi="MiSans"/>
          <w:noProof/>
          <w:sz w:val="16"/>
        </w:rPr>
        <mc:AlternateContent>
          <mc:Choice Requires="wps">
            <w:drawing>
              <wp:anchor distT="0" distB="0" distL="114300" distR="114300" simplePos="0" relativeHeight="251650048" behindDoc="0" locked="0" layoutInCell="1" allowOverlap="1" wp14:anchorId="108226DC" wp14:editId="6322794E">
                <wp:simplePos x="0" y="0"/>
                <wp:positionH relativeFrom="column">
                  <wp:posOffset>-2066290</wp:posOffset>
                </wp:positionH>
                <wp:positionV relativeFrom="paragraph">
                  <wp:posOffset>110490</wp:posOffset>
                </wp:positionV>
                <wp:extent cx="387985" cy="407035"/>
                <wp:effectExtent l="0" t="0" r="0" b="0"/>
                <wp:wrapNone/>
                <wp:docPr id="31" name="椭圆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 cy="407035"/>
                        </a:xfrm>
                        <a:prstGeom prst="ellipse">
                          <a:avLst/>
                        </a:prstGeom>
                        <a:no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5C5481" id="椭圆 31" o:spid="_x0000_s1026" style="position:absolute;margin-left:-162.7pt;margin-top:8.7pt;width:30.55pt;height:3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" filled="f" strokecolor="red"/>
            </w:pict>
          </mc:Fallback>
        </mc:AlternateContent>
      </w:r>
    </w:p>
    <w:p w14:paraId="707DA5BD" w14:textId="1EA9798A" w:rsidR="00660AEB" w:rsidRPr="00074D25" w:rsidRDefault="00660AEB">
      <w:pPr>
        <w:ind w:right="600"/>
        <w:rPr>
          <w:rFonts w:ascii="MiSans" w:eastAsia="MiSans" w:hAnsi="MiSans" w:cs="MiSans"/>
          <w:sz w:val="16"/>
          <w:szCs w:val="16"/>
        </w:rPr>
      </w:pPr>
    </w:p>
    <w:p w14:paraId="1F4C3A59" w14:textId="587A42C1" w:rsidR="00660AEB" w:rsidRPr="008D3A01" w:rsidRDefault="002C5BB8">
      <w:pPr>
        <w:ind w:right="600"/>
        <w:rPr>
          <w:rFonts w:ascii="MiSans" w:eastAsia="MiSans" w:hAnsi="MiSans" w:cs="MiSans"/>
          <w:sz w:val="16"/>
          <w:szCs w:val="16"/>
        </w:rPr>
      </w:pPr>
      <w:r>
        <w:rPr>
          <w:noProof/>
        </w:rPr>
        <w:drawing>
          <wp:anchor distT="0" distB="0" distL="114300" distR="114300" simplePos="0" relativeHeight="251643904" behindDoc="0" locked="0" layoutInCell="1" allowOverlap="1" wp14:anchorId="6C199040" wp14:editId="25006911">
            <wp:simplePos x="0" y="0"/>
            <wp:positionH relativeFrom="column">
              <wp:posOffset>562610</wp:posOffset>
            </wp:positionH>
            <wp:positionV relativeFrom="paragraph">
              <wp:posOffset>64770</wp:posOffset>
            </wp:positionV>
            <wp:extent cx="3117215" cy="3127375"/>
            <wp:effectExtent l="0" t="0" r="0" b="0"/>
            <wp:wrapNone/>
            <wp:docPr id="1659989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89218" name="图片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116912" cy="3127496"/>
                    </a:xfrm>
                    <a:prstGeom prst="rect">
                      <a:avLst/>
                    </a:prstGeom>
                  </pic:spPr>
                </pic:pic>
              </a:graphicData>
            </a:graphic>
          </wp:anchor>
        </w:drawing>
      </w:r>
    </w:p>
    <w:p w14:paraId="4A673762" w14:textId="6C0604CE" w:rsidR="00660AEB" w:rsidRPr="00074D25" w:rsidRDefault="00660AEB">
      <w:pPr>
        <w:ind w:right="600"/>
        <w:rPr>
          <w:rFonts w:ascii="MiSans" w:eastAsia="MiSans" w:hAnsi="MiSans" w:cs="MiSans"/>
          <w:sz w:val="16"/>
          <w:szCs w:val="16"/>
        </w:rPr>
      </w:pPr>
    </w:p>
    <w:p w14:paraId="74C47647" w14:textId="5E27E826" w:rsidR="00660AEB" w:rsidRPr="00074D25" w:rsidRDefault="00660AEB">
      <w:pPr>
        <w:ind w:right="600"/>
        <w:rPr>
          <w:rFonts w:ascii="MiSans" w:eastAsia="MiSans" w:hAnsi="MiSans" w:cs="MiSans"/>
          <w:sz w:val="16"/>
          <w:szCs w:val="16"/>
        </w:rPr>
      </w:pPr>
    </w:p>
    <w:p w14:paraId="2FFA6D2B" w14:textId="0A9D9C9C" w:rsidR="00660AEB" w:rsidRPr="00074D25" w:rsidRDefault="00660AEB">
      <w:pPr>
        <w:ind w:right="600"/>
        <w:rPr>
          <w:rFonts w:ascii="MiSans" w:eastAsia="MiSans" w:hAnsi="MiSans" w:cs="MiSans"/>
          <w:sz w:val="16"/>
          <w:szCs w:val="16"/>
        </w:rPr>
      </w:pPr>
    </w:p>
    <w:p w14:paraId="353AC956" w14:textId="68E12E03" w:rsidR="00660AEB" w:rsidRPr="008D3A01" w:rsidRDefault="002C5BB8">
      <w:pPr>
        <w:ind w:right="600"/>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61312" behindDoc="0" locked="0" layoutInCell="1" allowOverlap="1" wp14:anchorId="777354AF" wp14:editId="6754E8E0">
                <wp:simplePos x="0" y="0"/>
                <wp:positionH relativeFrom="column">
                  <wp:posOffset>3586479</wp:posOffset>
                </wp:positionH>
                <wp:positionV relativeFrom="paragraph">
                  <wp:posOffset>182880</wp:posOffset>
                </wp:positionV>
                <wp:extent cx="1704975" cy="389890"/>
                <wp:effectExtent l="0" t="0" r="9525" b="0"/>
                <wp:wrapNone/>
                <wp:docPr id="5757340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211D3" w14:textId="77777777" w:rsidR="00660AEB" w:rsidRDefault="002C5BB8">
                            <w:pPr>
                              <w:rPr>
                                <w:rFonts w:ascii="MiSans" w:eastAsia="MiSans" w:hAnsi="MiSans" w:cs="MiSans"/>
                                <w:sz w:val="18"/>
                                <w:szCs w:val="18"/>
                              </w:rPr>
                            </w:pPr>
                            <w:r>
                              <w:rPr>
                                <w:rFonts w:ascii="MiSans" w:hAnsi="MiSans"/>
                                <w:sz w:val="18"/>
                              </w:rPr>
                              <w:t xml:space="preserve"> connecteur à 5 broches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354AF" id="Text Box 22" o:spid="_x0000_s1042" type="#_x0000_t202" style="position:absolute;left:0;text-align:left;margin-left:282.4pt;margin-top:14.4pt;width:134.25pt;height: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" stroked="f">
                <v:textbox>
                  <w:txbxContent>
                    <w:p w14:paraId="55F211D3" w14:textId="77777777" w:rsidR="00660AEB" w:rsidRDefault="002C5BB8">
                      <w:pPr>
                        <w:rPr>
                          <w:rFonts w:ascii="MiSans" w:eastAsia="MiSans" w:hAnsi="MiSans" w:cs="MiSans"/>
                          <w:sz w:val="18"/>
                          <w:szCs w:val="18"/>
                        </w:rPr>
                      </w:pPr>
                      <w:r>
                        <w:rPr>
                          <w:rFonts w:ascii="MiSans" w:hAnsi="MiSans"/>
                          <w:sz w:val="18"/>
                        </w:rPr>
                        <w:t xml:space="preserve"> connecteur à 5 broches</w:t>
                      </w:r>
                    </w:p>
                  </w:txbxContent>
                </v:textbox>
              </v:shape>
            </w:pict>
          </mc:Fallback>
        </mc:AlternateContent>
      </w:r>
    </w:p>
    <w:p w14:paraId="2B4AC35B" w14:textId="784C43B2" w:rsidR="00660AEB" w:rsidRPr="00074D25" w:rsidRDefault="00660AEB">
      <w:pPr>
        <w:ind w:right="600"/>
        <w:rPr>
          <w:rFonts w:ascii="MiSans" w:eastAsia="MiSans" w:hAnsi="MiSans" w:cs="MiSans"/>
          <w:sz w:val="16"/>
          <w:szCs w:val="16"/>
        </w:rPr>
      </w:pPr>
    </w:p>
    <w:p w14:paraId="6E354F1A" w14:textId="4A890F6E" w:rsidR="00660AEB" w:rsidRPr="00074D25" w:rsidRDefault="00660AEB">
      <w:pPr>
        <w:ind w:right="600"/>
        <w:rPr>
          <w:rFonts w:ascii="MiSans" w:eastAsia="MiSans" w:hAnsi="MiSans" w:cs="MiSans"/>
          <w:sz w:val="16"/>
          <w:szCs w:val="16"/>
        </w:rPr>
      </w:pPr>
    </w:p>
    <w:p w14:paraId="0E287882" w14:textId="4EFB4687" w:rsidR="00660AEB" w:rsidRPr="00074D25" w:rsidRDefault="00660AEB">
      <w:pPr>
        <w:ind w:right="600"/>
        <w:rPr>
          <w:rFonts w:ascii="MiSans" w:eastAsia="MiSans" w:hAnsi="MiSans" w:cs="MiSans"/>
          <w:sz w:val="16"/>
          <w:szCs w:val="16"/>
        </w:rPr>
      </w:pPr>
    </w:p>
    <w:p w14:paraId="41A3C19B" w14:textId="15359D19" w:rsidR="00660AEB" w:rsidRPr="00074D25" w:rsidRDefault="00660AEB">
      <w:pPr>
        <w:pStyle w:val="1"/>
        <w:ind w:firstLineChars="0" w:firstLine="0"/>
        <w:rPr>
          <w:rFonts w:ascii="MiSans" w:eastAsia="MiSans" w:hAnsi="MiSans" w:cs="MiSans"/>
          <w:sz w:val="16"/>
          <w:szCs w:val="16"/>
        </w:rPr>
      </w:pPr>
    </w:p>
    <w:p w14:paraId="424741DB" w14:textId="40B84728" w:rsidR="00660AEB" w:rsidRPr="00074D25" w:rsidRDefault="00660AEB">
      <w:pPr>
        <w:pStyle w:val="1"/>
        <w:ind w:firstLineChars="0" w:firstLine="0"/>
        <w:rPr>
          <w:rFonts w:ascii="MiSans" w:eastAsia="MiSans" w:hAnsi="MiSans" w:cs="MiSans"/>
          <w:sz w:val="16"/>
          <w:szCs w:val="16"/>
        </w:rPr>
      </w:pPr>
    </w:p>
    <w:p w14:paraId="42B653A3" w14:textId="18163D3A" w:rsidR="00660AEB" w:rsidRPr="008D3A01" w:rsidRDefault="002C5BB8">
      <w:pPr>
        <w:pStyle w:val="1"/>
        <w:ind w:firstLineChars="0" w:firstLine="0"/>
        <w:rPr>
          <w:rFonts w:ascii="MiSans" w:eastAsia="MiSans" w:hAnsi="MiSans" w:cs="MiSans"/>
          <w:sz w:val="16"/>
          <w:szCs w:val="16"/>
        </w:rPr>
      </w:pPr>
      <w:r>
        <w:rPr>
          <w:rFonts w:ascii="MiSans" w:hAnsi="MiSans"/>
          <w:noProof/>
          <w:sz w:val="16"/>
        </w:rPr>
        <w:drawing>
          <wp:anchor distT="0" distB="0" distL="114300" distR="114300" simplePos="0" relativeHeight="251646976" behindDoc="0" locked="0" layoutInCell="1" allowOverlap="1" wp14:anchorId="1E84B84F" wp14:editId="7A4E96B6">
            <wp:simplePos x="0" y="0"/>
            <wp:positionH relativeFrom="column">
              <wp:posOffset>1524000</wp:posOffset>
            </wp:positionH>
            <wp:positionV relativeFrom="paragraph">
              <wp:posOffset>-34290</wp:posOffset>
            </wp:positionV>
            <wp:extent cx="2916555" cy="1614170"/>
            <wp:effectExtent l="0" t="0" r="17145" b="5080"/>
            <wp:wrapNone/>
            <wp:docPr id="4" name="图片 4" descr="电源线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电源线接线图"/>
                    <pic:cNvPicPr>
                      <a:picLocks noChangeAspect="1"/>
                    </pic:cNvPicPr>
                  </pic:nvPicPr>
                  <pic:blipFill>
                    <a:blip r:embed="rId23"/>
                    <a:stretch>
                      <a:fillRect/>
                    </a:stretch>
                  </pic:blipFill>
                  <pic:spPr>
                    <a:xfrm>
                      <a:off x="0" y="0"/>
                      <a:ext cx="2916555" cy="1614170"/>
                    </a:xfrm>
                    <a:prstGeom prst="rect">
                      <a:avLst/>
                    </a:prstGeom>
                  </pic:spPr>
                </pic:pic>
              </a:graphicData>
            </a:graphic>
          </wp:anchor>
        </w:drawing>
      </w:r>
    </w:p>
    <w:p w14:paraId="67B36F53" w14:textId="5B8DD0B5" w:rsidR="00660AEB" w:rsidRPr="008D3A01" w:rsidRDefault="008D5ABD">
      <w:pPr>
        <w:pStyle w:val="1"/>
        <w:ind w:firstLineChars="0" w:firstLine="0"/>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64384" behindDoc="0" locked="0" layoutInCell="1" allowOverlap="1" wp14:anchorId="05F864CF" wp14:editId="74F3B202">
                <wp:simplePos x="0" y="0"/>
                <wp:positionH relativeFrom="column">
                  <wp:posOffset>567054</wp:posOffset>
                </wp:positionH>
                <wp:positionV relativeFrom="paragraph">
                  <wp:posOffset>1082040</wp:posOffset>
                </wp:positionV>
                <wp:extent cx="1114425" cy="353695"/>
                <wp:effectExtent l="0" t="0" r="9525" b="8255"/>
                <wp:wrapNone/>
                <wp:docPr id="15410495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D41E9" w14:textId="2330259D" w:rsidR="00660AEB" w:rsidRDefault="008D5ABD">
                            <w:pPr>
                              <w:rPr>
                                <w:rFonts w:ascii="MiSans" w:eastAsia="MiSans" w:hAnsi="MiSans" w:cs="MiSans"/>
                                <w:sz w:val="18"/>
                                <w:szCs w:val="18"/>
                              </w:rPr>
                            </w:pPr>
                            <w:r>
                              <w:rPr>
                                <w:rFonts w:ascii="MiSans" w:hAnsi="MiSans"/>
                                <w:sz w:val="18"/>
                              </w:rPr>
                              <w:t>Vert/jaune 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F864CF" id="Text Box 26" o:spid="_x0000_s1043" type="#_x0000_t202" style="position:absolute;left:0;text-align:left;margin-left:44.65pt;margin-top:85.2pt;width:87.75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" stroked="f">
                <v:textbox>
                  <w:txbxContent>
                    <w:p w14:paraId="08ED41E9" w14:textId="2330259D" w:rsidR="00660AEB" w:rsidRDefault="008D5ABD">
                      <w:pPr>
                        <w:rPr>
                          <w:rFonts w:ascii="MiSans" w:eastAsia="MiSans" w:hAnsi="MiSans" w:cs="MiSans"/>
                          <w:sz w:val="18"/>
                          <w:szCs w:val="18"/>
                        </w:rPr>
                      </w:pPr>
                      <w:r>
                        <w:rPr>
                          <w:rFonts w:ascii="MiSans" w:hAnsi="MiSans"/>
                          <w:sz w:val="18"/>
                        </w:rPr>
                        <w:t>Vert/jaune PE</w:t>
                      </w:r>
                    </w:p>
                  </w:txbxContent>
                </v:textbox>
              </v:shape>
            </w:pict>
          </mc:Fallback>
        </mc:AlternateContent>
      </w:r>
      <w:r>
        <w:rPr>
          <w:rFonts w:ascii="MiSans" w:hAnsi="MiSans"/>
          <w:noProof/>
          <w:sz w:val="16"/>
        </w:rPr>
        <mc:AlternateContent>
          <mc:Choice Requires="wps">
            <w:drawing>
              <wp:anchor distT="0" distB="0" distL="114300" distR="114300" simplePos="0" relativeHeight="251663360" behindDoc="0" locked="0" layoutInCell="1" allowOverlap="1" wp14:anchorId="4DD75D77" wp14:editId="6B691F4C">
                <wp:simplePos x="0" y="0"/>
                <wp:positionH relativeFrom="column">
                  <wp:posOffset>109220</wp:posOffset>
                </wp:positionH>
                <wp:positionV relativeFrom="paragraph">
                  <wp:posOffset>803275</wp:posOffset>
                </wp:positionV>
                <wp:extent cx="1462405" cy="344170"/>
                <wp:effectExtent l="0" t="1905" r="0" b="0"/>
                <wp:wrapNone/>
                <wp:docPr id="5845820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03A58" w14:textId="498758CD" w:rsidR="00660AEB" w:rsidRDefault="002C5BB8">
                            <w:pPr>
                              <w:ind w:firstLineChars="550" w:firstLine="990"/>
                              <w:jc w:val="right"/>
                              <w:rPr>
                                <w:rFonts w:ascii="MiSans" w:eastAsia="MiSans" w:hAnsi="MiSans" w:cs="MiSans"/>
                                <w:sz w:val="18"/>
                                <w:szCs w:val="18"/>
                              </w:rPr>
                            </w:pPr>
                            <w:r>
                              <w:rPr>
                                <w:rFonts w:ascii="MiSans" w:hAnsi="MiSans"/>
                                <w:sz w:val="18"/>
                              </w:rPr>
                              <w:t>Bleu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75D77" id="Text Box 24" o:spid="_x0000_s1044" type="#_x0000_t202" style="position:absolute;left:0;text-align:left;margin-left:8.6pt;margin-top:63.25pt;width:115.15pt;height:2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" stroked="f">
                <v:textbox>
                  <w:txbxContent>
                    <w:p w14:paraId="4F203A58" w14:textId="498758CD" w:rsidR="00660AEB" w:rsidRDefault="002C5BB8">
                      <w:pPr>
                        <w:ind w:firstLineChars="550" w:firstLine="990"/>
                        <w:jc w:val="right"/>
                        <w:rPr>
                          <w:rFonts w:ascii="MiSans" w:eastAsia="MiSans" w:hAnsi="MiSans" w:cs="MiSans"/>
                          <w:sz w:val="18"/>
                          <w:szCs w:val="18"/>
                        </w:rPr>
                      </w:pPr>
                      <w:r>
                        <w:rPr>
                          <w:rFonts w:ascii="MiSans" w:hAnsi="MiSans"/>
                          <w:sz w:val="18"/>
                        </w:rPr>
                        <w:t>Bleu (N)</w:t>
                      </w:r>
                    </w:p>
                  </w:txbxContent>
                </v:textbox>
              </v:shape>
            </w:pict>
          </mc:Fallback>
        </mc:AlternateContent>
      </w:r>
      <w:r>
        <w:rPr>
          <w:rFonts w:ascii="MiSans" w:hAnsi="MiSans"/>
          <w:noProof/>
          <w:sz w:val="18"/>
        </w:rPr>
        <mc:AlternateContent>
          <mc:Choice Requires="wps">
            <w:drawing>
              <wp:anchor distT="0" distB="0" distL="114300" distR="114300" simplePos="0" relativeHeight="251662336" behindDoc="0" locked="0" layoutInCell="1" allowOverlap="1" wp14:anchorId="549406D8" wp14:editId="68B6BC6C">
                <wp:simplePos x="0" y="0"/>
                <wp:positionH relativeFrom="column">
                  <wp:posOffset>194945</wp:posOffset>
                </wp:positionH>
                <wp:positionV relativeFrom="paragraph">
                  <wp:posOffset>572135</wp:posOffset>
                </wp:positionV>
                <wp:extent cx="1380490" cy="402590"/>
                <wp:effectExtent l="0" t="4445" r="1270" b="2540"/>
                <wp:wrapNone/>
                <wp:docPr id="10893639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490"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1B2ED" w14:textId="1F373213" w:rsidR="00660AEB" w:rsidRDefault="002C5BB8">
                            <w:pPr>
                              <w:ind w:firstLineChars="450" w:firstLine="810"/>
                              <w:jc w:val="right"/>
                              <w:rPr>
                                <w:rFonts w:ascii="Arial" w:hAnsi="Arial" w:cs="Arial"/>
                                <w:sz w:val="18"/>
                                <w:szCs w:val="18"/>
                              </w:rPr>
                            </w:pPr>
                            <w:r>
                              <w:rPr>
                                <w:rFonts w:ascii="MiSans" w:hAnsi="MiSans"/>
                                <w:sz w:val="18"/>
                              </w:rPr>
                              <w:t>Marron (L)</w:t>
                            </w:r>
                          </w:p>
                          <w:p w14:paraId="6BEA2F0C" w14:textId="77777777" w:rsidR="00660AEB" w:rsidRDefault="002C5BB8">
                            <w:pPr>
                              <w:ind w:firstLineChars="550" w:firstLine="1155"/>
                            </w:pPr>
                            <w:r>
                              <w:t>Bleu</w:t>
                            </w:r>
                          </w:p>
                          <w:p w14:paraId="121BD06E" w14:textId="77777777" w:rsidR="00660AEB" w:rsidRDefault="002C5BB8">
                            <w:r>
                              <w:t>Vert et jaune</w:t>
                            </w:r>
                          </w:p>
                          <w:p w14:paraId="5017C32F" w14:textId="77777777" w:rsidR="00660AEB" w:rsidRDefault="00660A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406D8" id="Text Box 23" o:spid="_x0000_s1045" type="#_x0000_t202" style="position:absolute;left:0;text-align:left;margin-left:15.35pt;margin-top:45.05pt;width:108.7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" stroked="f">
                <v:textbox>
                  <w:txbxContent>
                    <w:p w14:paraId="7371B2ED" w14:textId="1F373213" w:rsidR="00660AEB" w:rsidRDefault="002C5BB8">
                      <w:pPr>
                        <w:ind w:firstLineChars="450" w:firstLine="810"/>
                        <w:jc w:val="right"/>
                        <w:rPr>
                          <w:rFonts w:ascii="Arial" w:hAnsi="Arial" w:cs="Arial"/>
                          <w:sz w:val="18"/>
                          <w:szCs w:val="18"/>
                        </w:rPr>
                      </w:pPr>
                      <w:r>
                        <w:rPr>
                          <w:rFonts w:ascii="MiSans" w:hAnsi="MiSans"/>
                          <w:sz w:val="18"/>
                        </w:rPr>
                        <w:t>Marron (L)</w:t>
                      </w:r>
                    </w:p>
                    <w:p w14:paraId="6BEA2F0C" w14:textId="77777777" w:rsidR="00660AEB" w:rsidRDefault="002C5BB8">
                      <w:pPr>
                        <w:ind w:firstLineChars="550" w:firstLine="1155"/>
                      </w:pPr>
                      <w:r>
                        <w:t>Bleu</w:t>
                      </w:r>
                    </w:p>
                    <w:p w14:paraId="121BD06E" w14:textId="77777777" w:rsidR="00660AEB" w:rsidRDefault="002C5BB8">
                      <w:r>
                        <w:t>Vert et jaune</w:t>
                      </w:r>
                    </w:p>
                    <w:p w14:paraId="5017C32F" w14:textId="77777777" w:rsidR="00660AEB" w:rsidRDefault="00660AEB"/>
                  </w:txbxContent>
                </v:textbox>
              </v:shape>
            </w:pict>
          </mc:Fallback>
        </mc:AlternateContent>
      </w:r>
    </w:p>
    <w:p w14:paraId="69C2BE8F" w14:textId="77777777" w:rsidR="00660AEB" w:rsidRPr="00074D25" w:rsidRDefault="00660AEB">
      <w:pPr>
        <w:pStyle w:val="1"/>
        <w:ind w:firstLineChars="0" w:firstLine="0"/>
        <w:rPr>
          <w:rFonts w:ascii="MiSans" w:eastAsia="MiSans" w:hAnsi="MiSans" w:cs="MiSans"/>
          <w:sz w:val="16"/>
          <w:szCs w:val="16"/>
        </w:rPr>
      </w:pPr>
    </w:p>
    <w:p w14:paraId="4D9C713F" w14:textId="7BBE4816" w:rsidR="00660AEB" w:rsidRPr="008D3A01" w:rsidRDefault="002C5BB8">
      <w:pPr>
        <w:pStyle w:val="1"/>
        <w:ind w:firstLineChars="0" w:firstLine="0"/>
        <w:rPr>
          <w:rFonts w:ascii="MiSans" w:eastAsia="MiSans" w:hAnsi="MiSans" w:cs="MiSans"/>
          <w:sz w:val="16"/>
          <w:szCs w:val="16"/>
        </w:rPr>
      </w:pPr>
      <w:r>
        <w:rPr>
          <w:rFonts w:ascii="MiSans" w:hAnsi="MiSans"/>
          <w:noProof/>
          <w:sz w:val="16"/>
        </w:rPr>
        <mc:AlternateContent>
          <mc:Choice Requires="wps">
            <w:drawing>
              <wp:anchor distT="0" distB="0" distL="114300" distR="114300" simplePos="0" relativeHeight="251660288" behindDoc="0" locked="0" layoutInCell="1" allowOverlap="1" wp14:anchorId="5A2985A1" wp14:editId="1B8FAA93">
                <wp:simplePos x="0" y="0"/>
                <wp:positionH relativeFrom="column">
                  <wp:posOffset>4419600</wp:posOffset>
                </wp:positionH>
                <wp:positionV relativeFrom="paragraph">
                  <wp:posOffset>27940</wp:posOffset>
                </wp:positionV>
                <wp:extent cx="1041400" cy="417195"/>
                <wp:effectExtent l="4445" t="1270" r="1905" b="635"/>
                <wp:wrapNone/>
                <wp:docPr id="20841457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17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7B997" w14:textId="77777777" w:rsidR="00660AEB" w:rsidRDefault="002C5BB8">
                            <w:pPr>
                              <w:rPr>
                                <w:rFonts w:ascii="MiSans" w:eastAsia="MiSans" w:hAnsi="MiSans" w:cs="MiSans"/>
                                <w:sz w:val="20"/>
                                <w:szCs w:val="20"/>
                              </w:rPr>
                            </w:pPr>
                            <w:r>
                              <w:rPr>
                                <w:rFonts w:ascii="MiSans" w:hAnsi="MiSans"/>
                                <w:sz w:val="20"/>
                              </w:rPr>
                              <w:t>Figure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985A1" id="Text Box 25" o:spid="_x0000_s1046" type="#_x0000_t202" style="position:absolute;left:0;text-align:left;margin-left:348pt;margin-top:2.2pt;width:82pt;height:3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" stroked="f">
                <v:textbox>
                  <w:txbxContent>
                    <w:p w14:paraId="0327B997" w14:textId="77777777" w:rsidR="00660AEB" w:rsidRDefault="002C5BB8">
                      <w:pPr>
                        <w:rPr>
                          <w:rFonts w:ascii="MiSans" w:eastAsia="MiSans" w:hAnsi="MiSans" w:cs="MiSans"/>
                          <w:sz w:val="20"/>
                          <w:szCs w:val="20"/>
                        </w:rPr>
                      </w:pPr>
                      <w:r>
                        <w:rPr>
                          <w:rFonts w:ascii="MiSans" w:hAnsi="MiSans"/>
                          <w:sz w:val="20"/>
                        </w:rPr>
                        <w:t>Figure 4</w:t>
                      </w:r>
                    </w:p>
                  </w:txbxContent>
                </v:textbox>
              </v:shape>
            </w:pict>
          </mc:Fallback>
        </mc:AlternateContent>
      </w:r>
    </w:p>
    <w:p w14:paraId="05B15422" w14:textId="079EACA8" w:rsidR="00660AEB" w:rsidRPr="00074D25" w:rsidRDefault="00660AEB">
      <w:pPr>
        <w:pStyle w:val="1"/>
        <w:ind w:firstLineChars="0" w:firstLine="0"/>
        <w:rPr>
          <w:rFonts w:ascii="MiSans" w:eastAsia="MiSans" w:hAnsi="MiSans" w:cs="MiSan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5"/>
        <w:gridCol w:w="3261"/>
      </w:tblGrid>
      <w:tr w:rsidR="00660AEB" w14:paraId="268341B6" w14:textId="77777777">
        <w:tc>
          <w:tcPr>
            <w:tcW w:w="959" w:type="dxa"/>
          </w:tcPr>
          <w:p w14:paraId="7EF55272" w14:textId="77777777" w:rsidR="00660AEB" w:rsidRDefault="002C5BB8">
            <w:pPr>
              <w:pStyle w:val="1"/>
              <w:ind w:firstLineChars="0" w:firstLine="0"/>
              <w:rPr>
                <w:rFonts w:ascii="MiSans" w:eastAsia="MiSans" w:hAnsi="MiSans" w:cs="MiSans"/>
                <w:sz w:val="16"/>
                <w:szCs w:val="16"/>
              </w:rPr>
            </w:pPr>
            <w:r>
              <w:rPr>
                <w:rFonts w:ascii="MiSans" w:hAnsi="MiSans"/>
                <w:sz w:val="16"/>
              </w:rPr>
              <w:t>Nom</w:t>
            </w:r>
          </w:p>
        </w:tc>
        <w:tc>
          <w:tcPr>
            <w:tcW w:w="1275" w:type="dxa"/>
          </w:tcPr>
          <w:p w14:paraId="2468E52A" w14:textId="2DB2DD3C" w:rsidR="00660AEB" w:rsidRDefault="007766DE">
            <w:pPr>
              <w:pStyle w:val="1"/>
              <w:ind w:firstLineChars="0" w:firstLine="0"/>
              <w:rPr>
                <w:rFonts w:ascii="MiSans" w:eastAsia="MiSans" w:hAnsi="MiSans" w:cs="MiSans"/>
                <w:sz w:val="16"/>
                <w:szCs w:val="16"/>
              </w:rPr>
            </w:pPr>
            <w:r>
              <w:rPr>
                <w:rFonts w:ascii="MiSans" w:hAnsi="MiSans"/>
                <w:sz w:val="16"/>
              </w:rPr>
              <w:t>Couleur</w:t>
            </w:r>
          </w:p>
        </w:tc>
        <w:tc>
          <w:tcPr>
            <w:tcW w:w="3261" w:type="dxa"/>
          </w:tcPr>
          <w:p w14:paraId="672C3893" w14:textId="37D38CD4" w:rsidR="00660AEB" w:rsidRDefault="007766DE">
            <w:pPr>
              <w:pStyle w:val="1"/>
              <w:ind w:firstLineChars="0" w:firstLine="0"/>
              <w:rPr>
                <w:rFonts w:ascii="MiSans" w:eastAsia="MiSans" w:hAnsi="MiSans" w:cs="MiSans"/>
                <w:sz w:val="16"/>
                <w:szCs w:val="16"/>
              </w:rPr>
            </w:pPr>
            <w:r>
              <w:rPr>
                <w:rFonts w:ascii="MiSans" w:hAnsi="MiSans"/>
                <w:sz w:val="16"/>
              </w:rPr>
              <w:t>Description</w:t>
            </w:r>
          </w:p>
        </w:tc>
      </w:tr>
      <w:tr w:rsidR="00660AEB" w14:paraId="613D0D03" w14:textId="77777777">
        <w:tc>
          <w:tcPr>
            <w:tcW w:w="959" w:type="dxa"/>
          </w:tcPr>
          <w:p w14:paraId="147CA296" w14:textId="77777777" w:rsidR="00660AEB" w:rsidRDefault="002C5BB8">
            <w:pPr>
              <w:pStyle w:val="1"/>
              <w:ind w:firstLineChars="0" w:firstLine="0"/>
              <w:rPr>
                <w:rFonts w:ascii="MiSans" w:eastAsia="MiSans" w:hAnsi="MiSans" w:cs="MiSans"/>
                <w:sz w:val="16"/>
                <w:szCs w:val="16"/>
              </w:rPr>
            </w:pPr>
            <w:r>
              <w:rPr>
                <w:rFonts w:ascii="MiSans" w:hAnsi="MiSans"/>
                <w:sz w:val="16"/>
              </w:rPr>
              <w:t>PIN1</w:t>
            </w:r>
          </w:p>
        </w:tc>
        <w:tc>
          <w:tcPr>
            <w:tcW w:w="1275" w:type="dxa"/>
          </w:tcPr>
          <w:p w14:paraId="0C760234" w14:textId="57D1F510" w:rsidR="00660AEB" w:rsidRDefault="007766DE">
            <w:pPr>
              <w:pStyle w:val="1"/>
              <w:ind w:firstLineChars="0" w:firstLine="0"/>
              <w:rPr>
                <w:rFonts w:ascii="MiSans" w:eastAsia="MiSans" w:hAnsi="MiSans" w:cs="MiSans"/>
                <w:sz w:val="16"/>
                <w:szCs w:val="16"/>
              </w:rPr>
            </w:pPr>
            <w:r>
              <w:rPr>
                <w:rFonts w:ascii="MiSans" w:hAnsi="MiSans"/>
                <w:sz w:val="16"/>
              </w:rPr>
              <w:t>Rouge</w:t>
            </w:r>
          </w:p>
        </w:tc>
        <w:tc>
          <w:tcPr>
            <w:tcW w:w="3261" w:type="dxa"/>
          </w:tcPr>
          <w:p w14:paraId="263F30BA" w14:textId="01858B9E" w:rsidR="00660AEB" w:rsidRDefault="007766DE">
            <w:pPr>
              <w:pStyle w:val="1"/>
              <w:ind w:firstLineChars="0" w:firstLine="0"/>
              <w:rPr>
                <w:rFonts w:ascii="MiSans" w:eastAsia="MiSans" w:hAnsi="MiSans" w:cs="MiSans"/>
                <w:sz w:val="16"/>
                <w:szCs w:val="16"/>
              </w:rPr>
            </w:pPr>
            <w:r>
              <w:rPr>
                <w:rFonts w:ascii="MiSans" w:hAnsi="MiSans"/>
                <w:sz w:val="16"/>
              </w:rPr>
              <w:t>Entrée numérique 4</w:t>
            </w:r>
          </w:p>
        </w:tc>
      </w:tr>
      <w:tr w:rsidR="00660AEB" w14:paraId="08734351" w14:textId="77777777">
        <w:tc>
          <w:tcPr>
            <w:tcW w:w="959" w:type="dxa"/>
          </w:tcPr>
          <w:p w14:paraId="7E2903D4" w14:textId="6E44446C" w:rsidR="00660AEB" w:rsidRDefault="002C5BB8">
            <w:pPr>
              <w:pStyle w:val="1"/>
              <w:ind w:firstLineChars="0" w:firstLine="0"/>
              <w:rPr>
                <w:rFonts w:ascii="MiSans" w:eastAsia="MiSans" w:hAnsi="MiSans" w:cs="MiSans"/>
                <w:sz w:val="16"/>
                <w:szCs w:val="16"/>
              </w:rPr>
            </w:pPr>
            <w:r>
              <w:rPr>
                <w:rFonts w:ascii="MiSans" w:hAnsi="MiSans"/>
                <w:sz w:val="16"/>
              </w:rPr>
              <w:t>PIN2</w:t>
            </w:r>
          </w:p>
        </w:tc>
        <w:tc>
          <w:tcPr>
            <w:tcW w:w="1275" w:type="dxa"/>
          </w:tcPr>
          <w:p w14:paraId="0684D0C2" w14:textId="22E7CF01" w:rsidR="00660AEB" w:rsidRDefault="007766DE">
            <w:pPr>
              <w:pStyle w:val="1"/>
              <w:ind w:firstLineChars="0" w:firstLine="0"/>
              <w:rPr>
                <w:rFonts w:ascii="MiSans" w:eastAsia="MiSans" w:hAnsi="MiSans" w:cs="MiSans"/>
                <w:sz w:val="16"/>
                <w:szCs w:val="16"/>
              </w:rPr>
            </w:pPr>
            <w:r>
              <w:rPr>
                <w:rFonts w:ascii="MiSans" w:hAnsi="MiSans"/>
                <w:sz w:val="16"/>
              </w:rPr>
              <w:t>Noir</w:t>
            </w:r>
          </w:p>
        </w:tc>
        <w:tc>
          <w:tcPr>
            <w:tcW w:w="3261" w:type="dxa"/>
          </w:tcPr>
          <w:p w14:paraId="304955F4" w14:textId="3A7D44D6" w:rsidR="00660AEB" w:rsidRDefault="007766DE">
            <w:pPr>
              <w:pStyle w:val="1"/>
              <w:ind w:firstLineChars="0" w:firstLine="0"/>
              <w:rPr>
                <w:rFonts w:ascii="MiSans" w:eastAsia="MiSans" w:hAnsi="MiSans" w:cs="MiSans"/>
                <w:sz w:val="16"/>
                <w:szCs w:val="16"/>
              </w:rPr>
            </w:pPr>
            <w:r>
              <w:rPr>
                <w:rFonts w:ascii="MiSans" w:hAnsi="MiSans"/>
                <w:sz w:val="16"/>
              </w:rPr>
              <w:t>Entrée numérique 3</w:t>
            </w:r>
          </w:p>
        </w:tc>
      </w:tr>
      <w:tr w:rsidR="00660AEB" w14:paraId="4C37B7E5" w14:textId="77777777">
        <w:tc>
          <w:tcPr>
            <w:tcW w:w="959" w:type="dxa"/>
          </w:tcPr>
          <w:p w14:paraId="48EA2D74" w14:textId="77777777" w:rsidR="00660AEB" w:rsidRDefault="002C5BB8">
            <w:pPr>
              <w:pStyle w:val="1"/>
              <w:ind w:firstLineChars="0" w:firstLine="0"/>
              <w:rPr>
                <w:rFonts w:ascii="MiSans" w:eastAsia="MiSans" w:hAnsi="MiSans" w:cs="MiSans"/>
                <w:sz w:val="16"/>
                <w:szCs w:val="16"/>
              </w:rPr>
            </w:pPr>
            <w:r>
              <w:rPr>
                <w:rFonts w:ascii="MiSans" w:hAnsi="MiSans"/>
                <w:sz w:val="16"/>
              </w:rPr>
              <w:t>PIN3</w:t>
            </w:r>
          </w:p>
        </w:tc>
        <w:tc>
          <w:tcPr>
            <w:tcW w:w="1275" w:type="dxa"/>
          </w:tcPr>
          <w:p w14:paraId="5ADE895D" w14:textId="44755348" w:rsidR="00660AEB" w:rsidRDefault="007766DE">
            <w:pPr>
              <w:pStyle w:val="1"/>
              <w:ind w:firstLineChars="0" w:firstLine="0"/>
              <w:rPr>
                <w:rFonts w:ascii="MiSans" w:eastAsia="MiSans" w:hAnsi="MiSans" w:cs="MiSans"/>
                <w:sz w:val="16"/>
                <w:szCs w:val="16"/>
              </w:rPr>
            </w:pPr>
            <w:r>
              <w:rPr>
                <w:rFonts w:ascii="MiSans" w:hAnsi="MiSans"/>
                <w:sz w:val="16"/>
              </w:rPr>
              <w:t>Blanc</w:t>
            </w:r>
          </w:p>
        </w:tc>
        <w:tc>
          <w:tcPr>
            <w:tcW w:w="3261" w:type="dxa"/>
          </w:tcPr>
          <w:p w14:paraId="2648A6E7" w14:textId="6C6EBD84" w:rsidR="00660AEB" w:rsidRDefault="007766DE">
            <w:pPr>
              <w:pStyle w:val="1"/>
              <w:ind w:firstLineChars="0" w:firstLine="0"/>
              <w:rPr>
                <w:rFonts w:ascii="MiSans" w:eastAsia="MiSans" w:hAnsi="MiSans" w:cs="MiSans"/>
                <w:sz w:val="16"/>
                <w:szCs w:val="16"/>
              </w:rPr>
            </w:pPr>
            <w:r>
              <w:rPr>
                <w:rFonts w:ascii="MiSans" w:hAnsi="MiSans"/>
                <w:sz w:val="16"/>
              </w:rPr>
              <w:t>Entrée numérique 2</w:t>
            </w:r>
          </w:p>
        </w:tc>
      </w:tr>
      <w:tr w:rsidR="00660AEB" w14:paraId="49722CE4" w14:textId="77777777">
        <w:tc>
          <w:tcPr>
            <w:tcW w:w="959" w:type="dxa"/>
          </w:tcPr>
          <w:p w14:paraId="1096AD14" w14:textId="77777777" w:rsidR="00660AEB" w:rsidRDefault="002C5BB8">
            <w:pPr>
              <w:pStyle w:val="1"/>
              <w:ind w:firstLineChars="0" w:firstLine="0"/>
              <w:rPr>
                <w:rFonts w:ascii="MiSans" w:eastAsia="MiSans" w:hAnsi="MiSans" w:cs="MiSans"/>
                <w:sz w:val="16"/>
                <w:szCs w:val="16"/>
              </w:rPr>
            </w:pPr>
            <w:r>
              <w:rPr>
                <w:rFonts w:ascii="MiSans" w:hAnsi="MiSans"/>
                <w:sz w:val="16"/>
              </w:rPr>
              <w:t>PIN4</w:t>
            </w:r>
          </w:p>
        </w:tc>
        <w:tc>
          <w:tcPr>
            <w:tcW w:w="1275" w:type="dxa"/>
          </w:tcPr>
          <w:p w14:paraId="7F7A866B" w14:textId="10AA2768" w:rsidR="00660AEB" w:rsidRDefault="002C5BB8">
            <w:pPr>
              <w:pStyle w:val="1"/>
              <w:ind w:firstLineChars="0" w:firstLine="0"/>
              <w:rPr>
                <w:rFonts w:ascii="MiSans" w:eastAsia="MiSans" w:hAnsi="MiSans" w:cs="MiSans"/>
                <w:sz w:val="16"/>
                <w:szCs w:val="16"/>
              </w:rPr>
            </w:pPr>
            <w:r>
              <w:rPr>
                <w:rFonts w:ascii="MiSans" w:hAnsi="MiSans"/>
                <w:sz w:val="16"/>
              </w:rPr>
              <w:t>Gris</w:t>
            </w:r>
          </w:p>
        </w:tc>
        <w:tc>
          <w:tcPr>
            <w:tcW w:w="3261" w:type="dxa"/>
          </w:tcPr>
          <w:p w14:paraId="1A83B2E1" w14:textId="1D5E2D60" w:rsidR="00660AEB" w:rsidRDefault="007766DE">
            <w:pPr>
              <w:pStyle w:val="1"/>
              <w:ind w:firstLineChars="0" w:firstLine="0"/>
              <w:rPr>
                <w:rFonts w:ascii="MiSans" w:eastAsia="MiSans" w:hAnsi="MiSans" w:cs="MiSans"/>
                <w:sz w:val="16"/>
                <w:szCs w:val="16"/>
              </w:rPr>
            </w:pPr>
            <w:r>
              <w:rPr>
                <w:rFonts w:ascii="MiSans" w:hAnsi="MiSans"/>
                <w:sz w:val="16"/>
              </w:rPr>
              <w:t>Entrée numérique 1</w:t>
            </w:r>
          </w:p>
        </w:tc>
      </w:tr>
      <w:tr w:rsidR="00660AEB" w14:paraId="15EA9A35" w14:textId="77777777">
        <w:tc>
          <w:tcPr>
            <w:tcW w:w="959" w:type="dxa"/>
          </w:tcPr>
          <w:p w14:paraId="3C3107C9" w14:textId="77777777" w:rsidR="00660AEB" w:rsidRDefault="002C5BB8">
            <w:pPr>
              <w:pStyle w:val="1"/>
              <w:ind w:firstLineChars="0" w:firstLine="0"/>
              <w:rPr>
                <w:rFonts w:ascii="MiSans" w:eastAsia="MiSans" w:hAnsi="MiSans" w:cs="MiSans"/>
                <w:sz w:val="16"/>
                <w:szCs w:val="16"/>
              </w:rPr>
            </w:pPr>
            <w:r>
              <w:rPr>
                <w:rFonts w:ascii="MiSans" w:hAnsi="MiSans"/>
                <w:sz w:val="16"/>
              </w:rPr>
              <w:t>PIN5</w:t>
            </w:r>
          </w:p>
        </w:tc>
        <w:tc>
          <w:tcPr>
            <w:tcW w:w="1275" w:type="dxa"/>
          </w:tcPr>
          <w:p w14:paraId="40048582" w14:textId="71FBD8F4" w:rsidR="00660AEB" w:rsidRDefault="007766DE">
            <w:pPr>
              <w:pStyle w:val="1"/>
              <w:ind w:firstLineChars="0" w:firstLine="0"/>
              <w:rPr>
                <w:rFonts w:ascii="MiSans" w:eastAsia="MiSans" w:hAnsi="MiSans" w:cs="MiSans"/>
                <w:sz w:val="16"/>
                <w:szCs w:val="16"/>
              </w:rPr>
            </w:pPr>
            <w:r>
              <w:rPr>
                <w:rFonts w:ascii="MiSans" w:hAnsi="MiSans"/>
                <w:sz w:val="16"/>
              </w:rPr>
              <w:t>Jaune</w:t>
            </w:r>
          </w:p>
        </w:tc>
        <w:tc>
          <w:tcPr>
            <w:tcW w:w="3261" w:type="dxa"/>
          </w:tcPr>
          <w:p w14:paraId="08829DC1" w14:textId="533534F8" w:rsidR="00660AEB" w:rsidRDefault="007766DE">
            <w:pPr>
              <w:pStyle w:val="1"/>
              <w:ind w:firstLineChars="0" w:firstLine="0"/>
              <w:rPr>
                <w:rFonts w:ascii="MiSans" w:eastAsia="MiSans" w:hAnsi="MiSans" w:cs="MiSans"/>
                <w:sz w:val="16"/>
                <w:szCs w:val="16"/>
              </w:rPr>
            </w:pPr>
            <w:r>
              <w:rPr>
                <w:rFonts w:ascii="MiSans" w:hAnsi="MiSans"/>
                <w:sz w:val="16"/>
              </w:rPr>
              <w:t>Entrée de terre</w:t>
            </w:r>
          </w:p>
        </w:tc>
      </w:tr>
    </w:tbl>
    <w:p w14:paraId="642A935B" w14:textId="77777777" w:rsidR="00660AEB" w:rsidRDefault="00660AEB">
      <w:pPr>
        <w:pStyle w:val="1"/>
        <w:ind w:firstLineChars="0" w:firstLine="0"/>
        <w:rPr>
          <w:rFonts w:ascii="MiSans" w:eastAsia="MiSans" w:hAnsi="MiSans" w:cs="MiSans"/>
          <w:sz w:val="16"/>
          <w:szCs w:val="16"/>
        </w:rPr>
      </w:pPr>
    </w:p>
    <w:p w14:paraId="5063FB6D" w14:textId="5A63FA38" w:rsidR="00660AEB" w:rsidRPr="00F800AC" w:rsidRDefault="002C5BB8">
      <w:pPr>
        <w:spacing w:before="0" w:beforeAutospacing="0" w:after="0" w:afterAutospacing="0"/>
        <w:rPr>
          <w:rFonts w:ascii="MiSans" w:eastAsia="MiSans" w:hAnsi="MiSans" w:cs="MiSans"/>
          <w:sz w:val="18"/>
          <w:szCs w:val="18"/>
        </w:rPr>
      </w:pPr>
      <w:bookmarkStart w:id="20" w:name="_Hlk129962946"/>
      <w:bookmarkStart w:id="21" w:name="_Hlk129943344"/>
      <w:r>
        <w:rPr>
          <w:rFonts w:ascii="MiSans" w:hAnsi="MiSans"/>
          <w:b/>
          <w:sz w:val="18"/>
        </w:rPr>
        <w:t>Entrée numérique</w:t>
      </w:r>
    </w:p>
    <w:p w14:paraId="26B1579F" w14:textId="7DAF95E9" w:rsidR="00660AEB" w:rsidRPr="00F800AC" w:rsidRDefault="00F800AC">
      <w:pPr>
        <w:spacing w:before="0" w:beforeAutospacing="0" w:after="0" w:afterAutospacing="0"/>
        <w:rPr>
          <w:rFonts w:ascii="MiSans" w:eastAsia="MiSans" w:hAnsi="MiSans" w:cs="MiSans"/>
          <w:sz w:val="18"/>
          <w:szCs w:val="18"/>
        </w:rPr>
      </w:pPr>
      <w:r>
        <w:rPr>
          <w:rFonts w:ascii="MiSans" w:hAnsi="MiSans"/>
          <w:sz w:val="18"/>
        </w:rPr>
        <w:t xml:space="preserve">La plage de fonctionnement est déterminée par l'état de l'entrée numérique : </w:t>
      </w:r>
    </w:p>
    <w:p w14:paraId="7C7B2C20" w14:textId="4F2991DB" w:rsidR="00660AEB" w:rsidRPr="00F800AC" w:rsidRDefault="00F800AC">
      <w:pPr>
        <w:numPr>
          <w:ilvl w:val="0"/>
          <w:numId w:val="6"/>
        </w:numPr>
        <w:spacing w:before="0" w:beforeAutospacing="0" w:after="0" w:afterAutospacing="0"/>
        <w:rPr>
          <w:rFonts w:ascii="MiSans" w:eastAsia="MiSans" w:hAnsi="MiSans" w:cs="MiSans"/>
          <w:sz w:val="18"/>
          <w:szCs w:val="18"/>
        </w:rPr>
      </w:pPr>
      <w:r>
        <w:rPr>
          <w:rFonts w:ascii="MiSans" w:hAnsi="MiSans"/>
          <w:sz w:val="18"/>
        </w:rPr>
        <w:t>Si PIN4 est connectée à PIN5, la pompe doit obligatoirement s'arrêter ; si elle n'est pas connectée, la commande est désactivée.</w:t>
      </w:r>
    </w:p>
    <w:p w14:paraId="1C58BEC3" w14:textId="3742D10C" w:rsidR="00660AEB" w:rsidRPr="00F800AC" w:rsidRDefault="00F800AC">
      <w:pPr>
        <w:numPr>
          <w:ilvl w:val="0"/>
          <w:numId w:val="6"/>
        </w:numPr>
        <w:spacing w:before="0" w:beforeAutospacing="0" w:after="0" w:afterAutospacing="0"/>
        <w:rPr>
          <w:rFonts w:ascii="MiSans" w:eastAsia="MiSans" w:hAnsi="MiSans" w:cs="MiSans"/>
          <w:sz w:val="18"/>
          <w:szCs w:val="18"/>
        </w:rPr>
      </w:pPr>
      <w:r>
        <w:rPr>
          <w:rFonts w:ascii="MiSans" w:hAnsi="MiSans"/>
          <w:sz w:val="18"/>
        </w:rPr>
        <w:t>Si PIN3 est connecté à PIN5, la pompe doit obligatoirement fonctionner à 100% ; si elle n'est pas connectée, la commande venant du panneau de contrôle est prioritaire.</w:t>
      </w:r>
    </w:p>
    <w:p w14:paraId="1E2C1B0B" w14:textId="77777777" w:rsidR="00ED5783" w:rsidRPr="00F800AC" w:rsidRDefault="00ED5783" w:rsidP="00ED5783">
      <w:pPr>
        <w:numPr>
          <w:ilvl w:val="0"/>
          <w:numId w:val="6"/>
        </w:numPr>
        <w:spacing w:before="0" w:beforeAutospacing="0" w:after="0" w:afterAutospacing="0"/>
        <w:rPr>
          <w:rFonts w:ascii="MiSans" w:eastAsia="MiSans" w:hAnsi="MiSans" w:cs="MiSans"/>
          <w:sz w:val="18"/>
          <w:szCs w:val="18"/>
        </w:rPr>
      </w:pPr>
      <w:r>
        <w:rPr>
          <w:rFonts w:ascii="MiSans" w:hAnsi="MiSans"/>
          <w:sz w:val="18"/>
        </w:rPr>
        <w:t>Si PIN2 est connecté à PIN5, la pompe doit obligatoirement fonctionner à 80% ; si elle n'est pas connectée, la commande venant du panneau de contrôle est prioritaire.</w:t>
      </w:r>
    </w:p>
    <w:p w14:paraId="00502CD1" w14:textId="12C267C0" w:rsidR="00ED5783" w:rsidRPr="00F800AC" w:rsidRDefault="00ED5783" w:rsidP="00ED5783">
      <w:pPr>
        <w:numPr>
          <w:ilvl w:val="0"/>
          <w:numId w:val="6"/>
        </w:numPr>
        <w:spacing w:before="0" w:beforeAutospacing="0" w:after="0" w:afterAutospacing="0"/>
        <w:rPr>
          <w:rFonts w:ascii="MiSans" w:eastAsia="MiSans" w:hAnsi="MiSans" w:cs="MiSans"/>
          <w:sz w:val="18"/>
          <w:szCs w:val="18"/>
        </w:rPr>
      </w:pPr>
      <w:r>
        <w:rPr>
          <w:rFonts w:ascii="MiSans" w:hAnsi="MiSans"/>
          <w:sz w:val="18"/>
        </w:rPr>
        <w:t>Si PIN1 est connecté à PIN5, la pompe doit obligatoirement fonctionner à 40% ; si elle n'est pas connectée, la commande venant du panneau de contrôle est prioritaire.</w:t>
      </w:r>
    </w:p>
    <w:p w14:paraId="313DADFD" w14:textId="0F783ECB" w:rsidR="00660AEB" w:rsidRPr="00ED5783" w:rsidRDefault="00ED5783" w:rsidP="00ED5783">
      <w:pPr>
        <w:numPr>
          <w:ilvl w:val="0"/>
          <w:numId w:val="6"/>
        </w:numPr>
        <w:spacing w:before="0" w:beforeAutospacing="0" w:after="0" w:afterAutospacing="0"/>
        <w:rPr>
          <w:rFonts w:ascii="MiSans" w:eastAsia="MiSans" w:hAnsi="MiSans" w:cs="MiSans"/>
          <w:sz w:val="18"/>
          <w:szCs w:val="18"/>
        </w:rPr>
      </w:pPr>
      <w:r>
        <w:rPr>
          <w:rFonts w:ascii="MiSans" w:hAnsi="MiSans"/>
          <w:sz w:val="18"/>
        </w:rPr>
        <w:t>La fonction de PIN1, PIN2 et/ou PIN3 peut être modifiée en fonction du réglage des paramètres.</w:t>
      </w:r>
    </w:p>
    <w:p w14:paraId="23E23232" w14:textId="77777777" w:rsidR="00740988" w:rsidRPr="00074D25" w:rsidRDefault="00740988">
      <w:pPr>
        <w:spacing w:before="0" w:beforeAutospacing="0" w:after="0" w:afterAutospacing="0"/>
        <w:rPr>
          <w:rFonts w:ascii="MiSans" w:eastAsia="MiSans" w:hAnsi="MiSans" w:cs="MiSans"/>
          <w:sz w:val="18"/>
          <w:szCs w:val="18"/>
        </w:rPr>
      </w:pPr>
    </w:p>
    <w:p w14:paraId="4950B354" w14:textId="49A5624A" w:rsidR="00660AEB" w:rsidRPr="005F4C8D" w:rsidRDefault="002C5BB8">
      <w:pPr>
        <w:pStyle w:val="Title"/>
        <w:jc w:val="both"/>
        <w:rPr>
          <w:rFonts w:ascii="MiSans" w:eastAsia="MiSans" w:hAnsi="MiSans" w:cs="MiSans"/>
          <w:sz w:val="22"/>
          <w:szCs w:val="22"/>
        </w:rPr>
      </w:pPr>
      <w:bookmarkStart w:id="22" w:name="_Toc150844872"/>
      <w:bookmarkEnd w:id="20"/>
      <w:r>
        <w:rPr>
          <w:rFonts w:ascii="MiSans" w:hAnsi="MiSans"/>
          <w:sz w:val="22"/>
        </w:rPr>
        <w:t>7. Sécurité et problèmes</w:t>
      </w:r>
      <w:bookmarkEnd w:id="22"/>
    </w:p>
    <w:p w14:paraId="37FC7F13" w14:textId="5B6BF61C" w:rsidR="00660AEB" w:rsidRPr="00162F7B" w:rsidRDefault="002C5BB8">
      <w:pPr>
        <w:spacing w:before="0" w:beforeAutospacing="0" w:afterLines="50" w:after="156" w:afterAutospacing="0"/>
        <w:rPr>
          <w:rFonts w:ascii="MiSans" w:eastAsia="MiSans" w:hAnsi="MiSans" w:cs="MiSans"/>
          <w:b/>
          <w:bCs/>
          <w:sz w:val="18"/>
          <w:szCs w:val="18"/>
        </w:rPr>
      </w:pPr>
      <w:r>
        <w:rPr>
          <w:rFonts w:ascii="MiSans" w:hAnsi="MiSans"/>
          <w:b/>
          <w:sz w:val="18"/>
        </w:rPr>
        <w:t>7.1 Avertissement de température élevée et de diminution du débit</w:t>
      </w:r>
    </w:p>
    <w:p w14:paraId="3B47A18C" w14:textId="77777777" w:rsidR="00746B38" w:rsidRPr="005F4C8D" w:rsidRDefault="00746B38">
      <w:pPr>
        <w:rPr>
          <w:rFonts w:ascii="MiSans" w:eastAsia="MiSans" w:hAnsi="MiSans"/>
          <w:sz w:val="18"/>
          <w:szCs w:val="18"/>
        </w:rPr>
      </w:pPr>
      <w:r>
        <w:rPr>
          <w:rFonts w:ascii="MiSans" w:hAnsi="MiSans"/>
          <w:sz w:val="18"/>
        </w:rPr>
        <w:t>En mode « Inverseur automatique/manuel » et en mode « Programmation » (à l'exception du lavage à contre-courant et de l'auto-amorçage), lorsque la température du module atteint le seuil d'activation de l'avertissement pour température élevée (81 °C), le statut d'avertissement de température élevée est activé. Lorsque la température descend au seuil d'avertissement de désactivation pour température élevée (78 °C), le statut d'avertissement de température élevée est désactivé. Sur l'afficheur apparaissent alternativement « AL01 » et la vitesse ou le débit de fonctionnement.</w:t>
      </w:r>
    </w:p>
    <w:p w14:paraId="61660D0F" w14:textId="09863C42" w:rsidR="00660AEB" w:rsidRPr="00746B38" w:rsidRDefault="00746B38">
      <w:pPr>
        <w:rPr>
          <w:rFonts w:ascii="MiSans" w:eastAsia="MiSans" w:hAnsi="MiSans" w:cs="MiSans"/>
          <w:sz w:val="18"/>
          <w:szCs w:val="18"/>
        </w:rPr>
      </w:pPr>
      <w:r>
        <w:rPr>
          <w:rFonts w:ascii="MiSans" w:hAnsi="MiSans"/>
          <w:sz w:val="18"/>
        </w:rPr>
        <w:t>Lorsque « AL01 » s'affiche pour la première fois, la pompe ralentit d'elle-même (voir ci-dessous).</w:t>
      </w:r>
    </w:p>
    <w:p w14:paraId="18C3980D" w14:textId="4D035D14" w:rsidR="00746B38" w:rsidRPr="00746B38" w:rsidRDefault="00746B38" w:rsidP="00746B38">
      <w:pPr>
        <w:numPr>
          <w:ilvl w:val="0"/>
          <w:numId w:val="7"/>
        </w:numPr>
        <w:snapToGrid w:val="0"/>
        <w:contextualSpacing/>
        <w:rPr>
          <w:rFonts w:ascii="MiSans" w:eastAsia="MiSans" w:hAnsi="MiSans" w:cs="MiSans"/>
          <w:sz w:val="18"/>
          <w:szCs w:val="18"/>
        </w:rPr>
      </w:pPr>
      <w:r>
        <w:rPr>
          <w:rFonts w:ascii="MiSans" w:hAnsi="MiSans"/>
          <w:sz w:val="18"/>
        </w:rPr>
        <w:t>Si la vitesse actuelle dépasse 85%,</w:t>
      </w:r>
      <w:bookmarkEnd w:id="21"/>
      <w:r>
        <w:rPr>
          <w:rFonts w:ascii="MiSans" w:hAnsi="MiSans"/>
          <w:sz w:val="18"/>
        </w:rPr>
        <w:t xml:space="preserve"> </w:t>
      </w:r>
      <w:bookmarkStart w:id="23" w:name="_Hlk129943429"/>
      <w:r>
        <w:rPr>
          <w:rFonts w:ascii="MiSans" w:hAnsi="MiSans"/>
          <w:sz w:val="18"/>
        </w:rPr>
        <w:t>la vitesse est réduite de 15%.</w:t>
      </w:r>
    </w:p>
    <w:p w14:paraId="350E0400" w14:textId="22ACE9BD" w:rsidR="00660AEB" w:rsidRPr="00746B38" w:rsidRDefault="00746B38" w:rsidP="00746B38">
      <w:pPr>
        <w:pStyle w:val="ListParagraph"/>
        <w:numPr>
          <w:ilvl w:val="0"/>
          <w:numId w:val="7"/>
        </w:numPr>
        <w:snapToGrid w:val="0"/>
        <w:ind w:firstLineChars="0"/>
        <w:contextualSpacing/>
        <w:rPr>
          <w:rFonts w:ascii="MiSans" w:eastAsia="MiSans" w:hAnsi="MiSans" w:cs="MiSans"/>
          <w:sz w:val="18"/>
          <w:szCs w:val="18"/>
        </w:rPr>
      </w:pPr>
      <w:r>
        <w:rPr>
          <w:rFonts w:ascii="MiSans" w:hAnsi="MiSans"/>
          <w:sz w:val="18"/>
        </w:rPr>
        <w:t>Si la vitesse actuelle dépasse 70 %, la vitesse est réduite de 10 %.</w:t>
      </w:r>
    </w:p>
    <w:p w14:paraId="47BFE7D9" w14:textId="3B0BBA28" w:rsidR="00660AEB" w:rsidRPr="00A47837" w:rsidRDefault="00746B38" w:rsidP="00A47837">
      <w:pPr>
        <w:pStyle w:val="ListParagraph"/>
        <w:numPr>
          <w:ilvl w:val="0"/>
          <w:numId w:val="7"/>
        </w:numPr>
        <w:snapToGrid w:val="0"/>
        <w:ind w:firstLineChars="0"/>
        <w:contextualSpacing/>
        <w:rPr>
          <w:rFonts w:ascii="MiSans" w:eastAsia="MiSans" w:hAnsi="MiSans" w:cs="MiSans"/>
          <w:sz w:val="18"/>
          <w:szCs w:val="18"/>
        </w:rPr>
      </w:pPr>
      <w:r>
        <w:rPr>
          <w:rFonts w:ascii="MiSans" w:hAnsi="MiSans"/>
          <w:sz w:val="18"/>
        </w:rPr>
        <w:t>Si la vitesse actuelle est inférieure à 70 %, la vitesse est réduite de 5 %.</w:t>
      </w:r>
      <w:bookmarkStart w:id="24" w:name="_Hlk129962973"/>
      <w:bookmarkEnd w:id="23"/>
    </w:p>
    <w:bookmarkEnd w:id="24"/>
    <w:p w14:paraId="282E439B" w14:textId="72DFAF11" w:rsidR="00660AEB" w:rsidRPr="00E848E9" w:rsidRDefault="002C5BB8">
      <w:pPr>
        <w:spacing w:line="276" w:lineRule="auto"/>
        <w:rPr>
          <w:rFonts w:ascii="MiSans" w:eastAsia="MiSans" w:hAnsi="MiSans" w:cs="MiSans"/>
          <w:b/>
          <w:bCs/>
          <w:color w:val="000000"/>
          <w:sz w:val="18"/>
          <w:szCs w:val="18"/>
        </w:rPr>
      </w:pPr>
      <w:r>
        <w:rPr>
          <w:rFonts w:ascii="MiSans" w:hAnsi="MiSans"/>
          <w:b/>
          <w:color w:val="000000"/>
          <w:sz w:val="18"/>
        </w:rPr>
        <w:t>7.2 Protection contre les sous-tensions</w:t>
      </w:r>
    </w:p>
    <w:p w14:paraId="11E447A2" w14:textId="5DC5FC7D" w:rsidR="00660AEB" w:rsidRDefault="00E848E9">
      <w:pPr>
        <w:rPr>
          <w:rFonts w:ascii="MiSans" w:hAnsi="MiSans"/>
          <w:sz w:val="18"/>
        </w:rPr>
      </w:pPr>
      <w:r>
        <w:rPr>
          <w:rFonts w:ascii="MiSans" w:hAnsi="MiSans"/>
          <w:color w:val="000000"/>
          <w:sz w:val="18"/>
        </w:rPr>
        <w:t xml:space="preserve">Si la pompe détecte que la tension d'entrée est inférieure à 198 V, elle limite la plage de fonctionnement actuelle. </w:t>
      </w:r>
      <w:r>
        <w:rPr>
          <w:rFonts w:ascii="MiSans" w:hAnsi="MiSans"/>
          <w:sz w:val="18"/>
        </w:rPr>
        <w:t>L'afficheur indique alors « AL02 » et la vitesse d'écoulement.</w:t>
      </w:r>
    </w:p>
    <w:p w14:paraId="66AE1FDE" w14:textId="77777777" w:rsidR="00327539" w:rsidRPr="00E848E9" w:rsidRDefault="00327539">
      <w:pPr>
        <w:rPr>
          <w:rFonts w:ascii="MiSans" w:eastAsia="MiSans" w:hAnsi="MiSans" w:cs="MiSans"/>
          <w:color w:val="000000"/>
          <w:sz w:val="18"/>
          <w:szCs w:val="18"/>
        </w:rPr>
      </w:pPr>
    </w:p>
    <w:p w14:paraId="7D9CDFC6" w14:textId="6EF1393F" w:rsidR="00660AEB" w:rsidRPr="00094E82" w:rsidRDefault="00094E82">
      <w:pPr>
        <w:numPr>
          <w:ilvl w:val="0"/>
          <w:numId w:val="8"/>
        </w:numPr>
        <w:snapToGrid w:val="0"/>
        <w:contextualSpacing/>
        <w:rPr>
          <w:rFonts w:ascii="MiSans" w:eastAsia="MiSans" w:hAnsi="MiSans" w:cs="MiSans"/>
          <w:color w:val="000000"/>
          <w:sz w:val="18"/>
          <w:szCs w:val="18"/>
        </w:rPr>
      </w:pPr>
      <w:r>
        <w:rPr>
          <w:rFonts w:ascii="MiSans" w:hAnsi="MiSans"/>
          <w:color w:val="000000"/>
          <w:sz w:val="18"/>
        </w:rPr>
        <w:lastRenderedPageBreak/>
        <w:t>Lorsque la tension d'entrée est inférieure ou égale à 180 V, la plage de fonctionnement est réduite à 70%</w:t>
      </w:r>
    </w:p>
    <w:p w14:paraId="0641AB8A" w14:textId="372E2724" w:rsidR="00660AEB" w:rsidRPr="00094E82" w:rsidRDefault="00094E82">
      <w:pPr>
        <w:numPr>
          <w:ilvl w:val="0"/>
          <w:numId w:val="8"/>
        </w:numPr>
        <w:snapToGrid w:val="0"/>
        <w:contextualSpacing/>
        <w:rPr>
          <w:rFonts w:ascii="MiSans" w:eastAsia="MiSans" w:hAnsi="MiSans" w:cs="MiSans"/>
          <w:color w:val="000000"/>
          <w:sz w:val="18"/>
          <w:szCs w:val="18"/>
        </w:rPr>
      </w:pPr>
      <w:r>
        <w:rPr>
          <w:rFonts w:ascii="MiSans" w:hAnsi="MiSans"/>
          <w:color w:val="000000"/>
          <w:sz w:val="18"/>
        </w:rPr>
        <w:t>Lorsque la tension d'entrée est comprise entre 180 et 190 V, la plage de fonctionnement est réduite à 75 %.</w:t>
      </w:r>
    </w:p>
    <w:p w14:paraId="205E834F" w14:textId="281FD67D" w:rsidR="00660AEB" w:rsidRPr="00094E82" w:rsidRDefault="00094E82">
      <w:pPr>
        <w:numPr>
          <w:ilvl w:val="0"/>
          <w:numId w:val="8"/>
        </w:numPr>
        <w:snapToGrid w:val="0"/>
        <w:contextualSpacing/>
        <w:rPr>
          <w:rFonts w:ascii="MiSans" w:eastAsia="MiSans" w:hAnsi="MiSans" w:cs="MiSans"/>
          <w:sz w:val="18"/>
          <w:szCs w:val="18"/>
        </w:rPr>
      </w:pPr>
      <w:r>
        <w:rPr>
          <w:rFonts w:ascii="MiSans" w:hAnsi="MiSans"/>
          <w:color w:val="000000"/>
          <w:sz w:val="18"/>
        </w:rPr>
        <w:t>Lorsque la tension d'entrée est comprise entre 190 et 198 V, la plage de fonctionnement est limitée à 85 %.</w:t>
      </w:r>
    </w:p>
    <w:p w14:paraId="64E02DB0" w14:textId="77777777" w:rsidR="00660AEB" w:rsidRPr="00074D25" w:rsidRDefault="00660AEB">
      <w:pPr>
        <w:snapToGrid w:val="0"/>
        <w:contextualSpacing/>
        <w:rPr>
          <w:rFonts w:ascii="MiSans" w:eastAsia="MiSans" w:hAnsi="MiSans" w:cs="MiSans"/>
          <w:sz w:val="18"/>
          <w:szCs w:val="18"/>
        </w:rPr>
      </w:pPr>
    </w:p>
    <w:p w14:paraId="0745976D" w14:textId="26B987F2" w:rsidR="00660AEB" w:rsidRDefault="002C5BB8">
      <w:pPr>
        <w:spacing w:afterLines="50" w:after="156" w:afterAutospacing="0" w:line="276" w:lineRule="auto"/>
        <w:rPr>
          <w:rFonts w:ascii="MiSans" w:eastAsia="MiSans" w:hAnsi="MiSans" w:cs="MiSans"/>
          <w:b/>
          <w:bCs/>
          <w:sz w:val="20"/>
          <w:szCs w:val="20"/>
        </w:rPr>
      </w:pPr>
      <w:r>
        <w:rPr>
          <w:rFonts w:ascii="MiSans" w:hAnsi="MiSans"/>
          <w:b/>
          <w:sz w:val="20"/>
        </w:rPr>
        <w:t>7.3 Résolution de problèmes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612"/>
      </w:tblGrid>
      <w:tr w:rsidR="00660AEB" w14:paraId="6FB4FE0E" w14:textId="77777777">
        <w:tc>
          <w:tcPr>
            <w:tcW w:w="1413" w:type="dxa"/>
          </w:tcPr>
          <w:p w14:paraId="13CEE5F3" w14:textId="6C31A0B3" w:rsidR="00660AEB" w:rsidRDefault="002C5BB8">
            <w:pPr>
              <w:tabs>
                <w:tab w:val="right" w:leader="dot" w:pos="8296"/>
              </w:tabs>
              <w:rPr>
                <w:rStyle w:val="A7"/>
                <w:rFonts w:ascii="MiSans" w:eastAsia="MiSans" w:hAnsi="MiSans" w:cs="MiSans"/>
                <w:b/>
                <w:color w:val="auto"/>
                <w:kern w:val="0"/>
                <w:sz w:val="18"/>
                <w:szCs w:val="18"/>
              </w:rPr>
            </w:pPr>
            <w:r>
              <w:rPr>
                <w:rStyle w:val="A7"/>
                <w:rFonts w:ascii="MiSans" w:hAnsi="MiSans"/>
                <w:b/>
                <w:color w:val="auto"/>
                <w:sz w:val="18"/>
              </w:rPr>
              <w:t>Problème</w:t>
            </w:r>
          </w:p>
        </w:tc>
        <w:tc>
          <w:tcPr>
            <w:tcW w:w="7612" w:type="dxa"/>
          </w:tcPr>
          <w:p w14:paraId="03585B58" w14:textId="5D1EFD43" w:rsidR="00660AEB" w:rsidRDefault="00023F34">
            <w:pPr>
              <w:tabs>
                <w:tab w:val="right" w:leader="dot" w:pos="8296"/>
              </w:tabs>
              <w:rPr>
                <w:rStyle w:val="A7"/>
                <w:rFonts w:ascii="MiSans" w:eastAsia="MiSans" w:hAnsi="MiSans" w:cs="MiSans"/>
                <w:b/>
                <w:color w:val="auto"/>
                <w:kern w:val="0"/>
                <w:sz w:val="18"/>
                <w:szCs w:val="18"/>
              </w:rPr>
            </w:pPr>
            <w:r>
              <w:rPr>
                <w:rStyle w:val="A7"/>
                <w:rFonts w:ascii="MiSans" w:hAnsi="MiSans"/>
                <w:b/>
                <w:color w:val="auto"/>
                <w:sz w:val="18"/>
              </w:rPr>
              <w:t>Solution possible</w:t>
            </w:r>
          </w:p>
        </w:tc>
      </w:tr>
      <w:tr w:rsidR="00660AEB" w:rsidRPr="005F4C8D" w14:paraId="72E684AF" w14:textId="77777777">
        <w:tc>
          <w:tcPr>
            <w:tcW w:w="1413" w:type="dxa"/>
          </w:tcPr>
          <w:p w14:paraId="0D835D0B" w14:textId="729AA377" w:rsidR="00660AEB" w:rsidRDefault="00023F34">
            <w:pPr>
              <w:tabs>
                <w:tab w:val="right" w:leader="dot" w:pos="8296"/>
              </w:tabs>
              <w:jc w:val="left"/>
              <w:rPr>
                <w:rStyle w:val="A7"/>
                <w:rFonts w:ascii="MiSans" w:eastAsia="MiSans" w:hAnsi="MiSans" w:cs="MiSans"/>
                <w:b/>
                <w:color w:val="auto"/>
                <w:kern w:val="0"/>
                <w:sz w:val="18"/>
                <w:szCs w:val="18"/>
              </w:rPr>
            </w:pPr>
            <w:r>
              <w:rPr>
                <w:rStyle w:val="A41"/>
                <w:rFonts w:ascii="MiSans" w:hAnsi="MiSans"/>
                <w:color w:val="auto"/>
                <w:sz w:val="18"/>
              </w:rPr>
              <w:t>La pompe ne démarre pas</w:t>
            </w:r>
          </w:p>
        </w:tc>
        <w:tc>
          <w:tcPr>
            <w:tcW w:w="7612" w:type="dxa"/>
          </w:tcPr>
          <w:p w14:paraId="03952F83" w14:textId="0D59AED9" w:rsidR="00660AEB" w:rsidRPr="00023F3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xml:space="preserve">• alimentation électrique défectueuse, déconnectée ou câble détaché </w:t>
            </w:r>
          </w:p>
          <w:p w14:paraId="0D4C7721" w14:textId="4CFBD661" w:rsidR="00660AEB" w:rsidRPr="00023F3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fusible grillé ou surcharge thermique</w:t>
            </w:r>
          </w:p>
          <w:p w14:paraId="4982EBDA" w14:textId="055AFD6E" w:rsidR="00660AEB" w:rsidRPr="00023F34" w:rsidRDefault="002C5BB8">
            <w:pPr>
              <w:tabs>
                <w:tab w:val="right" w:leader="dot" w:pos="8296"/>
              </w:tabs>
              <w:autoSpaceDE w:val="0"/>
              <w:autoSpaceDN w:val="0"/>
              <w:adjustRightInd w:val="0"/>
              <w:spacing w:before="0" w:beforeAutospacing="0" w:after="0" w:afterAutospacing="0"/>
              <w:jc w:val="left"/>
              <w:rPr>
                <w:rStyle w:val="A7"/>
                <w:rFonts w:ascii="MiSans" w:eastAsia="MiSans" w:hAnsi="MiSans" w:cs="MiSans"/>
                <w:color w:val="auto"/>
                <w:kern w:val="0"/>
                <w:sz w:val="18"/>
                <w:szCs w:val="18"/>
              </w:rPr>
            </w:pPr>
            <w:r>
              <w:rPr>
                <w:rStyle w:val="A7"/>
                <w:rFonts w:ascii="MiSans" w:hAnsi="MiSans"/>
                <w:color w:val="auto"/>
                <w:sz w:val="18"/>
              </w:rPr>
              <w:t xml:space="preserve">– Vérifier que l'arbre du moteur tourne librement et sans obstruction </w:t>
            </w:r>
          </w:p>
          <w:p w14:paraId="3E9EF33F" w14:textId="0E677D12" w:rsidR="00660AEB" w:rsidRPr="00023F3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xml:space="preserve">– Si vous ne l'utilisez pas de manière prolongée, enlevez la fiche de la prise de courant et faites tourner l'arbre du moteur plusieurs fois à la main à l'aide d'un tournevis </w:t>
            </w:r>
          </w:p>
        </w:tc>
      </w:tr>
      <w:tr w:rsidR="00660AEB" w:rsidRPr="005F4C8D" w14:paraId="102AFF0C" w14:textId="77777777">
        <w:tc>
          <w:tcPr>
            <w:tcW w:w="1413" w:type="dxa"/>
          </w:tcPr>
          <w:p w14:paraId="107D34C0" w14:textId="268D3E97" w:rsidR="00660AEB" w:rsidRPr="00B14395" w:rsidRDefault="00B14395">
            <w:pPr>
              <w:tabs>
                <w:tab w:val="right" w:leader="dot" w:pos="8296"/>
              </w:tabs>
              <w:jc w:val="left"/>
              <w:rPr>
                <w:rStyle w:val="A7"/>
                <w:rFonts w:ascii="MiSans" w:eastAsia="MiSans" w:hAnsi="MiSans" w:cs="MiSans"/>
                <w:color w:val="auto"/>
                <w:kern w:val="0"/>
                <w:sz w:val="18"/>
                <w:szCs w:val="18"/>
              </w:rPr>
            </w:pPr>
            <w:r>
              <w:rPr>
                <w:rStyle w:val="A41"/>
                <w:rFonts w:ascii="MiSans" w:hAnsi="MiSans"/>
                <w:color w:val="auto"/>
                <w:sz w:val="18"/>
              </w:rPr>
              <w:t>La pompe ne s'amorce pas</w:t>
            </w:r>
          </w:p>
        </w:tc>
        <w:tc>
          <w:tcPr>
            <w:tcW w:w="7612" w:type="dxa"/>
          </w:tcPr>
          <w:p w14:paraId="2E5D50F0" w14:textId="048957E7" w:rsidR="00660AEB" w:rsidRPr="00B1439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Videz la pompe/le panier de la pompe et s'assurer que la pompe est pleine d'eau et que le joint torique du couvercle est propre</w:t>
            </w:r>
          </w:p>
          <w:p w14:paraId="4CF6E0F3" w14:textId="6878DAA1" w:rsidR="00660AEB" w:rsidRPr="00B1439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Raccordement défectueux côté aspiration</w:t>
            </w:r>
          </w:p>
          <w:p w14:paraId="3620BB58" w14:textId="1B6A3AFB" w:rsidR="00660AEB" w:rsidRPr="00B1439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Panier de la pompe ou skimmer plein de débris</w:t>
            </w:r>
          </w:p>
          <w:p w14:paraId="20BFFC7B" w14:textId="060797C5" w:rsidR="00660AEB" w:rsidRPr="00B1439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Côté aspiration bouché</w:t>
            </w:r>
          </w:p>
          <w:p w14:paraId="0045C88A" w14:textId="4C0836C9" w:rsidR="00660AEB" w:rsidRPr="00B1439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w:t>
            </w:r>
            <w:r>
              <w:rPr>
                <w:rFonts w:ascii="MiSans" w:hAnsi="MiSans"/>
                <w:sz w:val="18"/>
              </w:rPr>
              <w:t xml:space="preserve"> </w:t>
            </w:r>
            <w:r>
              <w:rPr>
                <w:rStyle w:val="A7"/>
                <w:rFonts w:ascii="MiSans" w:hAnsi="MiSans"/>
                <w:color w:val="auto"/>
                <w:sz w:val="18"/>
              </w:rPr>
              <w:t>Distance entre l'entrée de la pompe et le niveau du liquide supérieure à 2 m ; l'installation de pompage doit être placée plus bas</w:t>
            </w:r>
          </w:p>
        </w:tc>
      </w:tr>
      <w:tr w:rsidR="00660AEB" w:rsidRPr="005F4C8D" w14:paraId="240DB033" w14:textId="77777777">
        <w:tc>
          <w:tcPr>
            <w:tcW w:w="1413" w:type="dxa"/>
          </w:tcPr>
          <w:p w14:paraId="5C872994" w14:textId="22162105" w:rsidR="00660AEB" w:rsidRDefault="00046CD4">
            <w:pPr>
              <w:tabs>
                <w:tab w:val="right" w:leader="dot" w:pos="8296"/>
              </w:tabs>
              <w:jc w:val="left"/>
              <w:rPr>
                <w:rStyle w:val="A41"/>
                <w:rFonts w:ascii="MiSans" w:eastAsia="MiSans" w:hAnsi="MiSans" w:cs="MiSans"/>
                <w:b w:val="0"/>
                <w:color w:val="auto"/>
                <w:kern w:val="0"/>
                <w:sz w:val="18"/>
                <w:szCs w:val="18"/>
              </w:rPr>
            </w:pPr>
            <w:r>
              <w:rPr>
                <w:rStyle w:val="A41"/>
                <w:rFonts w:ascii="MiSans" w:hAnsi="MiSans"/>
                <w:color w:val="auto"/>
                <w:sz w:val="18"/>
              </w:rPr>
              <w:t>Faible débit d'eau</w:t>
            </w:r>
          </w:p>
          <w:p w14:paraId="48530024" w14:textId="77777777" w:rsidR="00660AEB" w:rsidRDefault="00660AEB">
            <w:pPr>
              <w:tabs>
                <w:tab w:val="right" w:leader="dot" w:pos="8296"/>
              </w:tabs>
              <w:rPr>
                <w:rStyle w:val="A7"/>
                <w:rFonts w:ascii="MiSans" w:eastAsia="MiSans" w:hAnsi="MiSans" w:cs="MiSans"/>
                <w:color w:val="auto"/>
                <w:kern w:val="0"/>
                <w:sz w:val="18"/>
                <w:szCs w:val="18"/>
              </w:rPr>
            </w:pPr>
          </w:p>
        </w:tc>
        <w:tc>
          <w:tcPr>
            <w:tcW w:w="7612" w:type="dxa"/>
          </w:tcPr>
          <w:p w14:paraId="33394E47" w14:textId="3CEF6EE7" w:rsidR="00660AEB" w:rsidRPr="00046CD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xml:space="preserve">• Pompe non remplie </w:t>
            </w:r>
          </w:p>
          <w:p w14:paraId="387CD488" w14:textId="3DB0B00C" w:rsidR="00660AEB" w:rsidRPr="00046CD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xml:space="preserve">• Air dans la conduite d'aspiration </w:t>
            </w:r>
          </w:p>
          <w:p w14:paraId="27F23DF9" w14:textId="611E4243" w:rsidR="00660AEB" w:rsidRPr="00046CD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xml:space="preserve">• Panier de la pompe rempli de saletés </w:t>
            </w:r>
          </w:p>
          <w:p w14:paraId="134047C3" w14:textId="636DB9E1" w:rsidR="00660AEB" w:rsidRPr="00046CD4" w:rsidRDefault="002C5BB8">
            <w:pPr>
              <w:pStyle w:val="Default"/>
              <w:tabs>
                <w:tab w:val="right" w:leader="dot" w:pos="8296"/>
              </w:tabs>
              <w:jc w:val="both"/>
              <w:rPr>
                <w:rStyle w:val="A7"/>
                <w:rFonts w:ascii="MiSans" w:eastAsia="MiSans" w:hAnsi="MiSans" w:cs="MiSans"/>
                <w:color w:val="auto"/>
                <w:kern w:val="2"/>
                <w:sz w:val="18"/>
                <w:szCs w:val="18"/>
              </w:rPr>
            </w:pPr>
            <w:r>
              <w:rPr>
                <w:rStyle w:val="A7"/>
                <w:rFonts w:ascii="MiSans" w:hAnsi="MiSans"/>
                <w:color w:val="auto"/>
                <w:sz w:val="18"/>
              </w:rPr>
              <w:t xml:space="preserve">• Niveau de l'eau dans la piscine trop bas </w:t>
            </w:r>
          </w:p>
        </w:tc>
      </w:tr>
      <w:tr w:rsidR="00660AEB" w:rsidRPr="005F4C8D" w14:paraId="1CC952E2" w14:textId="77777777">
        <w:tc>
          <w:tcPr>
            <w:tcW w:w="1413" w:type="dxa"/>
          </w:tcPr>
          <w:p w14:paraId="3C2D5C62" w14:textId="0EE33477" w:rsidR="00660AEB" w:rsidRPr="00327539" w:rsidRDefault="00CE5515" w:rsidP="00327539">
            <w:pPr>
              <w:tabs>
                <w:tab w:val="right" w:leader="dot" w:pos="8296"/>
              </w:tabs>
              <w:jc w:val="left"/>
              <w:rPr>
                <w:rStyle w:val="A41"/>
                <w:rFonts w:ascii="MiSans" w:hAnsi="MiSans"/>
                <w:color w:val="auto"/>
                <w:sz w:val="18"/>
              </w:rPr>
            </w:pPr>
            <w:r>
              <w:rPr>
                <w:rStyle w:val="A41"/>
                <w:rFonts w:ascii="MiSans" w:hAnsi="MiSans"/>
                <w:color w:val="auto"/>
                <w:sz w:val="18"/>
              </w:rPr>
              <w:t>La pompe fait</w:t>
            </w:r>
            <w:r w:rsidR="00327539">
              <w:rPr>
                <w:rStyle w:val="A41"/>
                <w:rFonts w:ascii="MiSans" w:hAnsi="MiSans"/>
                <w:color w:val="auto"/>
                <w:sz w:val="18"/>
              </w:rPr>
              <w:t xml:space="preserve"> </w:t>
            </w:r>
            <w:r>
              <w:rPr>
                <w:rStyle w:val="A41"/>
                <w:rFonts w:ascii="MiSans" w:hAnsi="MiSans"/>
                <w:color w:val="auto"/>
                <w:sz w:val="18"/>
              </w:rPr>
              <w:t>beaucoup de bruit</w:t>
            </w:r>
          </w:p>
        </w:tc>
        <w:tc>
          <w:tcPr>
            <w:tcW w:w="7612" w:type="dxa"/>
          </w:tcPr>
          <w:p w14:paraId="333DFCDC" w14:textId="062D10D5" w:rsidR="00660AEB" w:rsidRPr="00CE551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Fuite d'air dans la conduite d'aspiration, cavitation due à une conduite d'aspiration bouchée ou trop étroite ou à une fuite au niveau d'un raccord, faible niveau d'eau dans la piscine ou conduite d'évacuation bouchée</w:t>
            </w:r>
          </w:p>
          <w:p w14:paraId="6C1A54EB" w14:textId="22D3D83E" w:rsidR="00660AEB" w:rsidRPr="00CE551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xml:space="preserve">• Vibrations causées par une mauvaise installation, etc. </w:t>
            </w:r>
          </w:p>
          <w:p w14:paraId="4938A2C6" w14:textId="57D6D54B" w:rsidR="00660AEB" w:rsidRPr="00CE5515" w:rsidRDefault="002C5BB8">
            <w:pPr>
              <w:tabs>
                <w:tab w:val="right" w:leader="dot" w:pos="8296"/>
              </w:tabs>
              <w:spacing w:before="0" w:beforeAutospacing="0" w:after="0" w:afterAutospacing="0"/>
              <w:rPr>
                <w:rStyle w:val="A7"/>
                <w:rFonts w:ascii="MiSans" w:eastAsia="MiSans" w:hAnsi="MiSans" w:cs="MiSans"/>
                <w:color w:val="auto"/>
                <w:kern w:val="0"/>
                <w:sz w:val="18"/>
                <w:szCs w:val="18"/>
              </w:rPr>
            </w:pPr>
            <w:r>
              <w:rPr>
                <w:rStyle w:val="A7"/>
                <w:rFonts w:ascii="MiSans" w:hAnsi="MiSans"/>
                <w:color w:val="auto"/>
                <w:sz w:val="18"/>
              </w:rPr>
              <w:t>• Roulement du moteur ou roue endommagé(e) (contacter le fournisseur pour réparation)</w:t>
            </w:r>
          </w:p>
        </w:tc>
      </w:tr>
    </w:tbl>
    <w:p w14:paraId="727D707B" w14:textId="77777777" w:rsidR="00660AEB" w:rsidRPr="00074D25" w:rsidRDefault="00660AEB">
      <w:pPr>
        <w:spacing w:afterLines="50" w:after="156" w:afterAutospacing="0" w:line="276" w:lineRule="auto"/>
        <w:rPr>
          <w:rFonts w:ascii="MiSans" w:eastAsia="MiSans" w:hAnsi="MiSans" w:cs="MiSans"/>
          <w:b/>
          <w:bCs/>
          <w:sz w:val="20"/>
          <w:szCs w:val="20"/>
        </w:rPr>
      </w:pPr>
    </w:p>
    <w:p w14:paraId="51510A5B" w14:textId="77777777" w:rsidR="00660AEB" w:rsidRPr="00074D25" w:rsidRDefault="00660AEB">
      <w:pPr>
        <w:spacing w:afterLines="50" w:after="156" w:afterAutospacing="0" w:line="276" w:lineRule="auto"/>
        <w:rPr>
          <w:rFonts w:ascii="MiSans" w:eastAsia="MiSans" w:hAnsi="MiSans" w:cs="MiSans"/>
          <w:b/>
          <w:bCs/>
          <w:sz w:val="20"/>
          <w:szCs w:val="20"/>
        </w:rPr>
      </w:pPr>
    </w:p>
    <w:p w14:paraId="76DB7A7B" w14:textId="77777777" w:rsidR="007F253E" w:rsidRPr="00074D25" w:rsidRDefault="007F253E">
      <w:pPr>
        <w:spacing w:after="0" w:afterAutospacing="0" w:line="276" w:lineRule="auto"/>
        <w:rPr>
          <w:rFonts w:ascii="MiSans" w:eastAsia="MiSans" w:hAnsi="MiSans" w:cs="MiSans"/>
          <w:b/>
          <w:bCs/>
          <w:sz w:val="20"/>
          <w:szCs w:val="20"/>
        </w:rPr>
      </w:pPr>
    </w:p>
    <w:p w14:paraId="219736F2" w14:textId="77777777" w:rsidR="00327539" w:rsidRPr="00074D25" w:rsidRDefault="00327539">
      <w:pPr>
        <w:spacing w:after="0" w:afterAutospacing="0" w:line="276" w:lineRule="auto"/>
        <w:rPr>
          <w:rFonts w:ascii="MiSans" w:eastAsia="MiSans" w:hAnsi="MiSans" w:cs="MiSans"/>
          <w:b/>
          <w:bCs/>
          <w:sz w:val="20"/>
          <w:szCs w:val="20"/>
        </w:rPr>
      </w:pPr>
    </w:p>
    <w:p w14:paraId="4C95C05E" w14:textId="092E4C9E" w:rsidR="00660AEB" w:rsidRPr="005F4C8D" w:rsidRDefault="002C5BB8">
      <w:pPr>
        <w:spacing w:after="0" w:afterAutospacing="0" w:line="276" w:lineRule="auto"/>
        <w:rPr>
          <w:rFonts w:ascii="MiSans" w:eastAsia="MiSans" w:hAnsi="MiSans" w:cs="MiSans"/>
          <w:b/>
          <w:bCs/>
          <w:sz w:val="20"/>
          <w:szCs w:val="20"/>
        </w:rPr>
      </w:pPr>
      <w:r>
        <w:rPr>
          <w:rFonts w:ascii="MiSans" w:hAnsi="MiSans"/>
          <w:b/>
          <w:sz w:val="20"/>
        </w:rPr>
        <w:lastRenderedPageBreak/>
        <w:t>7.4 Codes d'erreur</w:t>
      </w:r>
    </w:p>
    <w:p w14:paraId="2801A81F" w14:textId="750B71D2" w:rsidR="00660AEB" w:rsidRPr="00E550D0" w:rsidRDefault="00E550D0">
      <w:pPr>
        <w:spacing w:before="0" w:beforeAutospacing="0" w:line="276" w:lineRule="auto"/>
        <w:rPr>
          <w:rFonts w:ascii="MiSans" w:eastAsia="MiSans" w:hAnsi="MiSans" w:cs="MiSans"/>
          <w:color w:val="000000"/>
          <w:sz w:val="18"/>
          <w:szCs w:val="18"/>
        </w:rPr>
      </w:pPr>
      <w:bookmarkStart w:id="25" w:name="_Hlk130821421"/>
      <w:r>
        <w:rPr>
          <w:rFonts w:ascii="MiSans" w:hAnsi="MiSans"/>
          <w:sz w:val="18"/>
        </w:rPr>
        <w:t>Si l'appareil détecte une erreur (à l'exception de la réduction de la plage de fonctionnement et des erreurs de communication EN 485), il s'éteint automatiquement et affiche le code d'erreur. Vérifiez 15 secondes après la mise hors tension si l'erreur a disparu. Si c'est le cas, l'appareil redémarrera.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25"/>
        <w:gridCol w:w="4863"/>
      </w:tblGrid>
      <w:tr w:rsidR="00660AEB" w14:paraId="75AB7181" w14:textId="77777777">
        <w:tc>
          <w:tcPr>
            <w:tcW w:w="959" w:type="dxa"/>
          </w:tcPr>
          <w:bookmarkEnd w:id="25"/>
          <w:p w14:paraId="629B7C29" w14:textId="77777777" w:rsidR="00660AEB" w:rsidRDefault="002C5BB8">
            <w:pPr>
              <w:spacing w:line="276" w:lineRule="auto"/>
              <w:rPr>
                <w:rFonts w:ascii="MiSans" w:eastAsia="MiSans" w:hAnsi="MiSans" w:cs="MiSans"/>
                <w:b/>
                <w:bCs/>
                <w:sz w:val="18"/>
                <w:szCs w:val="18"/>
              </w:rPr>
            </w:pPr>
            <w:r>
              <w:rPr>
                <w:rFonts w:ascii="MiSans" w:hAnsi="MiSans"/>
                <w:b/>
                <w:sz w:val="18"/>
              </w:rPr>
              <w:t>Série</w:t>
            </w:r>
          </w:p>
        </w:tc>
        <w:tc>
          <w:tcPr>
            <w:tcW w:w="1525" w:type="dxa"/>
          </w:tcPr>
          <w:p w14:paraId="01F71501" w14:textId="3A976C64" w:rsidR="00660AEB" w:rsidRDefault="00764EC6">
            <w:pPr>
              <w:spacing w:line="276" w:lineRule="auto"/>
              <w:rPr>
                <w:rFonts w:ascii="MiSans" w:eastAsia="MiSans" w:hAnsi="MiSans" w:cs="MiSans"/>
                <w:b/>
                <w:bCs/>
                <w:sz w:val="18"/>
                <w:szCs w:val="18"/>
              </w:rPr>
            </w:pPr>
            <w:r>
              <w:rPr>
                <w:rFonts w:ascii="MiSans" w:hAnsi="MiSans"/>
                <w:b/>
                <w:sz w:val="18"/>
              </w:rPr>
              <w:t>Code d'erreur</w:t>
            </w:r>
          </w:p>
        </w:tc>
        <w:tc>
          <w:tcPr>
            <w:tcW w:w="4863" w:type="dxa"/>
          </w:tcPr>
          <w:p w14:paraId="7EED6E3F" w14:textId="32BF6028" w:rsidR="00660AEB" w:rsidRDefault="00764EC6">
            <w:pPr>
              <w:spacing w:line="276" w:lineRule="auto"/>
              <w:rPr>
                <w:rFonts w:ascii="MiSans" w:eastAsia="MiSans" w:hAnsi="MiSans" w:cs="MiSans"/>
                <w:b/>
                <w:bCs/>
                <w:sz w:val="18"/>
                <w:szCs w:val="18"/>
              </w:rPr>
            </w:pPr>
            <w:r>
              <w:rPr>
                <w:rFonts w:ascii="MiSans" w:hAnsi="MiSans"/>
                <w:b/>
                <w:sz w:val="18"/>
              </w:rPr>
              <w:t>Description</w:t>
            </w:r>
          </w:p>
        </w:tc>
      </w:tr>
      <w:tr w:rsidR="00660AEB" w14:paraId="3D89921C" w14:textId="77777777">
        <w:tc>
          <w:tcPr>
            <w:tcW w:w="959" w:type="dxa"/>
          </w:tcPr>
          <w:p w14:paraId="4D2E5421" w14:textId="77777777" w:rsidR="00660AEB" w:rsidRDefault="002C5BB8">
            <w:pPr>
              <w:spacing w:line="276" w:lineRule="auto"/>
              <w:rPr>
                <w:rFonts w:ascii="MiSans" w:eastAsia="MiSans" w:hAnsi="MiSans" w:cs="MiSans"/>
                <w:b/>
                <w:bCs/>
                <w:sz w:val="18"/>
                <w:szCs w:val="18"/>
              </w:rPr>
            </w:pPr>
            <w:r>
              <w:rPr>
                <w:rFonts w:ascii="MiSans" w:hAnsi="MiSans"/>
                <w:b/>
                <w:sz w:val="18"/>
              </w:rPr>
              <w:t>1</w:t>
            </w:r>
          </w:p>
        </w:tc>
        <w:tc>
          <w:tcPr>
            <w:tcW w:w="1525" w:type="dxa"/>
          </w:tcPr>
          <w:p w14:paraId="055E4FFB" w14:textId="77777777" w:rsidR="00660AEB" w:rsidRDefault="002C5BB8">
            <w:pPr>
              <w:spacing w:line="276" w:lineRule="auto"/>
              <w:rPr>
                <w:rFonts w:ascii="MiSans" w:eastAsia="MiSans" w:hAnsi="MiSans" w:cs="MiSans"/>
                <w:b/>
                <w:bCs/>
                <w:sz w:val="18"/>
                <w:szCs w:val="18"/>
              </w:rPr>
            </w:pPr>
            <w:r>
              <w:rPr>
                <w:rFonts w:ascii="MiSans" w:hAnsi="MiSans"/>
                <w:b/>
                <w:sz w:val="18"/>
              </w:rPr>
              <w:t>E001</w:t>
            </w:r>
          </w:p>
        </w:tc>
        <w:tc>
          <w:tcPr>
            <w:tcW w:w="4863" w:type="dxa"/>
          </w:tcPr>
          <w:p w14:paraId="0E2F096F" w14:textId="104494D5" w:rsidR="00660AEB" w:rsidRDefault="005B297B">
            <w:pPr>
              <w:spacing w:line="276" w:lineRule="auto"/>
              <w:rPr>
                <w:rFonts w:ascii="MiSans" w:eastAsia="MiSans" w:hAnsi="MiSans" w:cs="MiSans"/>
                <w:bCs/>
                <w:sz w:val="18"/>
                <w:szCs w:val="18"/>
              </w:rPr>
            </w:pPr>
            <w:r>
              <w:rPr>
                <w:rFonts w:ascii="MiSans" w:hAnsi="MiSans"/>
                <w:sz w:val="18"/>
              </w:rPr>
              <w:t>Tension d'alimentation anormale</w:t>
            </w:r>
          </w:p>
        </w:tc>
      </w:tr>
      <w:tr w:rsidR="00660AEB" w14:paraId="32329442" w14:textId="77777777">
        <w:tc>
          <w:tcPr>
            <w:tcW w:w="959" w:type="dxa"/>
          </w:tcPr>
          <w:p w14:paraId="61B70B25" w14:textId="77777777" w:rsidR="00660AEB" w:rsidRDefault="002C5BB8">
            <w:pPr>
              <w:spacing w:line="276" w:lineRule="auto"/>
              <w:rPr>
                <w:rFonts w:ascii="MiSans" w:eastAsia="MiSans" w:hAnsi="MiSans" w:cs="MiSans"/>
                <w:b/>
                <w:bCs/>
                <w:sz w:val="18"/>
                <w:szCs w:val="18"/>
              </w:rPr>
            </w:pPr>
            <w:r>
              <w:rPr>
                <w:rFonts w:ascii="MiSans" w:hAnsi="MiSans"/>
                <w:b/>
                <w:sz w:val="18"/>
              </w:rPr>
              <w:t>2</w:t>
            </w:r>
          </w:p>
        </w:tc>
        <w:tc>
          <w:tcPr>
            <w:tcW w:w="1525" w:type="dxa"/>
          </w:tcPr>
          <w:p w14:paraId="46337584" w14:textId="77777777" w:rsidR="00660AEB" w:rsidRDefault="002C5BB8">
            <w:pPr>
              <w:spacing w:line="276" w:lineRule="auto"/>
              <w:rPr>
                <w:rFonts w:ascii="MiSans" w:eastAsia="MiSans" w:hAnsi="MiSans" w:cs="MiSans"/>
                <w:b/>
                <w:bCs/>
                <w:sz w:val="18"/>
                <w:szCs w:val="18"/>
              </w:rPr>
            </w:pPr>
            <w:r>
              <w:rPr>
                <w:rFonts w:ascii="MiSans" w:hAnsi="MiSans"/>
                <w:b/>
                <w:sz w:val="18"/>
              </w:rPr>
              <w:t>E002</w:t>
            </w:r>
          </w:p>
        </w:tc>
        <w:tc>
          <w:tcPr>
            <w:tcW w:w="4863" w:type="dxa"/>
          </w:tcPr>
          <w:p w14:paraId="3F301215" w14:textId="31E03F9E" w:rsidR="00660AEB" w:rsidRDefault="005B297B">
            <w:pPr>
              <w:spacing w:line="276" w:lineRule="auto"/>
              <w:rPr>
                <w:rFonts w:ascii="MiSans" w:eastAsia="MiSans" w:hAnsi="MiSans" w:cs="MiSans"/>
                <w:bCs/>
                <w:sz w:val="18"/>
                <w:szCs w:val="18"/>
              </w:rPr>
            </w:pPr>
            <w:r>
              <w:rPr>
                <w:rFonts w:ascii="MiSans" w:hAnsi="MiSans"/>
                <w:sz w:val="18"/>
              </w:rPr>
              <w:t>Surintensité à la sortie</w:t>
            </w:r>
          </w:p>
        </w:tc>
      </w:tr>
      <w:tr w:rsidR="00660AEB" w14:paraId="565EF6CD" w14:textId="77777777">
        <w:tc>
          <w:tcPr>
            <w:tcW w:w="959" w:type="dxa"/>
          </w:tcPr>
          <w:p w14:paraId="596E7FA4" w14:textId="77777777" w:rsidR="00660AEB" w:rsidRDefault="002C5BB8">
            <w:pPr>
              <w:spacing w:line="276" w:lineRule="auto"/>
              <w:rPr>
                <w:rFonts w:ascii="MiSans" w:eastAsia="MiSans" w:hAnsi="MiSans" w:cs="MiSans"/>
                <w:b/>
                <w:bCs/>
                <w:sz w:val="18"/>
                <w:szCs w:val="18"/>
              </w:rPr>
            </w:pPr>
            <w:r>
              <w:rPr>
                <w:rFonts w:ascii="MiSans" w:hAnsi="MiSans"/>
                <w:b/>
                <w:sz w:val="18"/>
              </w:rPr>
              <w:t>3</w:t>
            </w:r>
          </w:p>
        </w:tc>
        <w:tc>
          <w:tcPr>
            <w:tcW w:w="1525" w:type="dxa"/>
          </w:tcPr>
          <w:p w14:paraId="7F23A458" w14:textId="77777777" w:rsidR="00660AEB" w:rsidRDefault="002C5BB8">
            <w:pPr>
              <w:spacing w:line="276" w:lineRule="auto"/>
              <w:rPr>
                <w:rFonts w:ascii="MiSans" w:eastAsia="MiSans" w:hAnsi="MiSans" w:cs="MiSans"/>
                <w:b/>
                <w:bCs/>
                <w:sz w:val="18"/>
                <w:szCs w:val="18"/>
              </w:rPr>
            </w:pPr>
            <w:r>
              <w:rPr>
                <w:rFonts w:ascii="MiSans" w:hAnsi="MiSans"/>
                <w:b/>
                <w:sz w:val="18"/>
              </w:rPr>
              <w:t>E101</w:t>
            </w:r>
          </w:p>
        </w:tc>
        <w:tc>
          <w:tcPr>
            <w:tcW w:w="4863" w:type="dxa"/>
          </w:tcPr>
          <w:p w14:paraId="1564C825" w14:textId="7A7C7502" w:rsidR="00660AEB" w:rsidRDefault="005B297B">
            <w:pPr>
              <w:spacing w:line="276" w:lineRule="auto"/>
              <w:rPr>
                <w:rFonts w:ascii="MiSans" w:eastAsia="MiSans" w:hAnsi="MiSans" w:cs="MiSans"/>
                <w:bCs/>
                <w:sz w:val="18"/>
                <w:szCs w:val="18"/>
              </w:rPr>
            </w:pPr>
            <w:r>
              <w:rPr>
                <w:rFonts w:ascii="MiSans" w:hAnsi="MiSans"/>
                <w:sz w:val="18"/>
              </w:rPr>
              <w:t>Surchauffe du dissipateur thermique</w:t>
            </w:r>
          </w:p>
        </w:tc>
      </w:tr>
      <w:tr w:rsidR="00660AEB" w14:paraId="2AC9BBC8" w14:textId="77777777">
        <w:tc>
          <w:tcPr>
            <w:tcW w:w="959" w:type="dxa"/>
          </w:tcPr>
          <w:p w14:paraId="142EFBA1" w14:textId="77777777" w:rsidR="00660AEB" w:rsidRDefault="002C5BB8">
            <w:pPr>
              <w:spacing w:line="276" w:lineRule="auto"/>
              <w:rPr>
                <w:rFonts w:ascii="MiSans" w:eastAsia="MiSans" w:hAnsi="MiSans" w:cs="MiSans"/>
                <w:b/>
                <w:bCs/>
                <w:sz w:val="18"/>
                <w:szCs w:val="18"/>
              </w:rPr>
            </w:pPr>
            <w:r>
              <w:rPr>
                <w:rFonts w:ascii="MiSans" w:hAnsi="MiSans"/>
                <w:b/>
                <w:sz w:val="18"/>
              </w:rPr>
              <w:t>4</w:t>
            </w:r>
          </w:p>
        </w:tc>
        <w:tc>
          <w:tcPr>
            <w:tcW w:w="1525" w:type="dxa"/>
          </w:tcPr>
          <w:p w14:paraId="69780B34" w14:textId="77777777" w:rsidR="00660AEB" w:rsidRDefault="002C5BB8">
            <w:pPr>
              <w:spacing w:line="276" w:lineRule="auto"/>
              <w:rPr>
                <w:rFonts w:ascii="MiSans" w:eastAsia="MiSans" w:hAnsi="MiSans" w:cs="MiSans"/>
                <w:b/>
                <w:bCs/>
                <w:sz w:val="18"/>
                <w:szCs w:val="18"/>
              </w:rPr>
            </w:pPr>
            <w:r>
              <w:rPr>
                <w:rFonts w:ascii="MiSans" w:hAnsi="MiSans"/>
                <w:b/>
                <w:sz w:val="18"/>
              </w:rPr>
              <w:t>E102</w:t>
            </w:r>
          </w:p>
        </w:tc>
        <w:tc>
          <w:tcPr>
            <w:tcW w:w="4863" w:type="dxa"/>
          </w:tcPr>
          <w:p w14:paraId="3D52C12D" w14:textId="38DDE00A" w:rsidR="00660AEB" w:rsidRDefault="005B297B">
            <w:pPr>
              <w:spacing w:line="276" w:lineRule="auto"/>
              <w:rPr>
                <w:rFonts w:ascii="MiSans" w:eastAsia="MiSans" w:hAnsi="MiSans" w:cs="MiSans"/>
                <w:bCs/>
                <w:sz w:val="18"/>
                <w:szCs w:val="18"/>
              </w:rPr>
            </w:pPr>
            <w:r>
              <w:rPr>
                <w:rFonts w:ascii="MiSans" w:hAnsi="MiSans"/>
                <w:sz w:val="18"/>
              </w:rPr>
              <w:t>Erreur du capteur du dissipateur thermique</w:t>
            </w:r>
          </w:p>
        </w:tc>
      </w:tr>
      <w:tr w:rsidR="00660AEB" w14:paraId="3C31935C" w14:textId="77777777">
        <w:tc>
          <w:tcPr>
            <w:tcW w:w="959" w:type="dxa"/>
          </w:tcPr>
          <w:p w14:paraId="1835B8BB" w14:textId="77777777" w:rsidR="00660AEB" w:rsidRDefault="002C5BB8">
            <w:pPr>
              <w:spacing w:line="276" w:lineRule="auto"/>
              <w:rPr>
                <w:rFonts w:ascii="MiSans" w:eastAsia="MiSans" w:hAnsi="MiSans" w:cs="MiSans"/>
                <w:b/>
                <w:bCs/>
                <w:sz w:val="18"/>
                <w:szCs w:val="18"/>
              </w:rPr>
            </w:pPr>
            <w:r>
              <w:rPr>
                <w:rFonts w:ascii="MiSans" w:hAnsi="MiSans"/>
                <w:b/>
                <w:sz w:val="18"/>
              </w:rPr>
              <w:t>5</w:t>
            </w:r>
          </w:p>
        </w:tc>
        <w:tc>
          <w:tcPr>
            <w:tcW w:w="1525" w:type="dxa"/>
          </w:tcPr>
          <w:p w14:paraId="5FFCA5F0" w14:textId="77777777" w:rsidR="00660AEB" w:rsidRDefault="002C5BB8">
            <w:pPr>
              <w:spacing w:line="276" w:lineRule="auto"/>
              <w:rPr>
                <w:rFonts w:ascii="MiSans" w:eastAsia="MiSans" w:hAnsi="MiSans" w:cs="MiSans"/>
                <w:b/>
                <w:bCs/>
                <w:sz w:val="18"/>
                <w:szCs w:val="18"/>
              </w:rPr>
            </w:pPr>
            <w:r>
              <w:rPr>
                <w:rFonts w:ascii="MiSans" w:hAnsi="MiSans"/>
                <w:b/>
                <w:sz w:val="18"/>
              </w:rPr>
              <w:t>E103</w:t>
            </w:r>
          </w:p>
        </w:tc>
        <w:tc>
          <w:tcPr>
            <w:tcW w:w="4863" w:type="dxa"/>
          </w:tcPr>
          <w:p w14:paraId="7A76D761" w14:textId="7F07B267" w:rsidR="00660AEB" w:rsidRDefault="005B297B">
            <w:pPr>
              <w:spacing w:line="276" w:lineRule="auto"/>
              <w:rPr>
                <w:rFonts w:ascii="MiSans" w:eastAsia="MiSans" w:hAnsi="MiSans" w:cs="MiSans"/>
                <w:bCs/>
                <w:sz w:val="18"/>
                <w:szCs w:val="18"/>
              </w:rPr>
            </w:pPr>
            <w:r>
              <w:rPr>
                <w:rFonts w:ascii="MiSans" w:hAnsi="MiSans"/>
                <w:sz w:val="18"/>
              </w:rPr>
              <w:t xml:space="preserve">Erreur du circuit imprimé principal </w:t>
            </w:r>
          </w:p>
        </w:tc>
      </w:tr>
      <w:tr w:rsidR="00660AEB" w14:paraId="38B18619" w14:textId="77777777">
        <w:tc>
          <w:tcPr>
            <w:tcW w:w="959" w:type="dxa"/>
          </w:tcPr>
          <w:p w14:paraId="54EEF248" w14:textId="77777777" w:rsidR="00660AEB" w:rsidRDefault="002C5BB8">
            <w:pPr>
              <w:spacing w:line="276" w:lineRule="auto"/>
              <w:rPr>
                <w:rFonts w:ascii="MiSans" w:eastAsia="MiSans" w:hAnsi="MiSans" w:cs="MiSans"/>
                <w:b/>
                <w:bCs/>
                <w:sz w:val="18"/>
                <w:szCs w:val="18"/>
              </w:rPr>
            </w:pPr>
            <w:r>
              <w:rPr>
                <w:rFonts w:ascii="MiSans" w:hAnsi="MiSans"/>
                <w:b/>
                <w:sz w:val="18"/>
              </w:rPr>
              <w:t>6</w:t>
            </w:r>
          </w:p>
        </w:tc>
        <w:tc>
          <w:tcPr>
            <w:tcW w:w="1525" w:type="dxa"/>
          </w:tcPr>
          <w:p w14:paraId="6DD1A765" w14:textId="77777777" w:rsidR="00660AEB" w:rsidRDefault="002C5BB8">
            <w:pPr>
              <w:spacing w:line="276" w:lineRule="auto"/>
              <w:rPr>
                <w:rFonts w:ascii="MiSans" w:eastAsia="MiSans" w:hAnsi="MiSans" w:cs="MiSans"/>
                <w:b/>
                <w:bCs/>
                <w:sz w:val="18"/>
                <w:szCs w:val="18"/>
              </w:rPr>
            </w:pPr>
            <w:r>
              <w:rPr>
                <w:rFonts w:ascii="MiSans" w:hAnsi="MiSans"/>
                <w:b/>
                <w:sz w:val="18"/>
              </w:rPr>
              <w:t>E104</w:t>
            </w:r>
          </w:p>
        </w:tc>
        <w:tc>
          <w:tcPr>
            <w:tcW w:w="4863" w:type="dxa"/>
          </w:tcPr>
          <w:p w14:paraId="1F0FB578" w14:textId="41328B5E" w:rsidR="00660AEB" w:rsidRDefault="00764EC6">
            <w:pPr>
              <w:spacing w:line="276" w:lineRule="auto"/>
              <w:rPr>
                <w:rFonts w:ascii="MiSans" w:eastAsia="MiSans" w:hAnsi="MiSans" w:cs="MiSans"/>
                <w:bCs/>
                <w:sz w:val="18"/>
                <w:szCs w:val="18"/>
              </w:rPr>
            </w:pPr>
            <w:r>
              <w:rPr>
                <w:rFonts w:ascii="MiSans" w:hAnsi="MiSans"/>
                <w:sz w:val="18"/>
              </w:rPr>
              <w:t>Protection contre défaut de phase</w:t>
            </w:r>
          </w:p>
        </w:tc>
      </w:tr>
      <w:tr w:rsidR="00660AEB" w14:paraId="253F6208" w14:textId="77777777">
        <w:tc>
          <w:tcPr>
            <w:tcW w:w="959" w:type="dxa"/>
          </w:tcPr>
          <w:p w14:paraId="0D724E31" w14:textId="77777777" w:rsidR="00660AEB" w:rsidRDefault="002C5BB8">
            <w:pPr>
              <w:spacing w:line="276" w:lineRule="auto"/>
              <w:rPr>
                <w:rFonts w:ascii="MiSans" w:eastAsia="MiSans" w:hAnsi="MiSans" w:cs="MiSans"/>
                <w:b/>
                <w:bCs/>
                <w:sz w:val="18"/>
                <w:szCs w:val="18"/>
              </w:rPr>
            </w:pPr>
            <w:r>
              <w:rPr>
                <w:rFonts w:ascii="MiSans" w:hAnsi="MiSans"/>
                <w:b/>
                <w:sz w:val="18"/>
              </w:rPr>
              <w:t>7</w:t>
            </w:r>
          </w:p>
        </w:tc>
        <w:tc>
          <w:tcPr>
            <w:tcW w:w="1525" w:type="dxa"/>
          </w:tcPr>
          <w:p w14:paraId="752E70DC" w14:textId="77777777" w:rsidR="00660AEB" w:rsidRDefault="002C5BB8">
            <w:pPr>
              <w:spacing w:line="276" w:lineRule="auto"/>
              <w:rPr>
                <w:rFonts w:ascii="MiSans" w:eastAsia="MiSans" w:hAnsi="MiSans" w:cs="MiSans"/>
                <w:b/>
                <w:bCs/>
                <w:sz w:val="18"/>
                <w:szCs w:val="18"/>
              </w:rPr>
            </w:pPr>
            <w:r>
              <w:rPr>
                <w:rFonts w:ascii="MiSans" w:hAnsi="MiSans"/>
                <w:b/>
                <w:sz w:val="18"/>
              </w:rPr>
              <w:t>E105</w:t>
            </w:r>
          </w:p>
        </w:tc>
        <w:tc>
          <w:tcPr>
            <w:tcW w:w="4863" w:type="dxa"/>
          </w:tcPr>
          <w:p w14:paraId="11AC9791" w14:textId="2346393E" w:rsidR="00660AEB" w:rsidRDefault="00EE093B">
            <w:pPr>
              <w:spacing w:line="276" w:lineRule="auto"/>
              <w:rPr>
                <w:rFonts w:ascii="MiSans" w:eastAsia="MiSans" w:hAnsi="MiSans" w:cs="MiSans"/>
                <w:bCs/>
                <w:sz w:val="18"/>
                <w:szCs w:val="18"/>
              </w:rPr>
            </w:pPr>
            <w:r>
              <w:rPr>
                <w:rFonts w:ascii="MiSans" w:hAnsi="MiSans"/>
                <w:sz w:val="18"/>
                <w:highlight w:val="green"/>
              </w:rPr>
              <w:t>Défaillance du circuit d'échantillonnage du courant</w:t>
            </w:r>
          </w:p>
        </w:tc>
      </w:tr>
      <w:tr w:rsidR="00660AEB" w14:paraId="7865070B" w14:textId="77777777">
        <w:tc>
          <w:tcPr>
            <w:tcW w:w="959" w:type="dxa"/>
          </w:tcPr>
          <w:p w14:paraId="0BA083E8" w14:textId="77777777" w:rsidR="00660AEB" w:rsidRDefault="002C5BB8">
            <w:pPr>
              <w:spacing w:line="276" w:lineRule="auto"/>
              <w:rPr>
                <w:rFonts w:ascii="MiSans" w:eastAsia="MiSans" w:hAnsi="MiSans" w:cs="MiSans"/>
                <w:b/>
                <w:bCs/>
                <w:sz w:val="18"/>
                <w:szCs w:val="18"/>
              </w:rPr>
            </w:pPr>
            <w:r>
              <w:rPr>
                <w:rFonts w:ascii="MiSans" w:hAnsi="MiSans"/>
                <w:b/>
                <w:sz w:val="18"/>
              </w:rPr>
              <w:t>8</w:t>
            </w:r>
          </w:p>
        </w:tc>
        <w:tc>
          <w:tcPr>
            <w:tcW w:w="1525" w:type="dxa"/>
          </w:tcPr>
          <w:p w14:paraId="27F11B32" w14:textId="77777777" w:rsidR="00660AEB" w:rsidRDefault="002C5BB8">
            <w:pPr>
              <w:spacing w:line="276" w:lineRule="auto"/>
              <w:rPr>
                <w:rFonts w:ascii="MiSans" w:eastAsia="MiSans" w:hAnsi="MiSans" w:cs="MiSans"/>
                <w:b/>
                <w:bCs/>
                <w:sz w:val="18"/>
                <w:szCs w:val="18"/>
              </w:rPr>
            </w:pPr>
            <w:r>
              <w:rPr>
                <w:rFonts w:ascii="MiSans" w:hAnsi="MiSans"/>
                <w:b/>
                <w:sz w:val="18"/>
              </w:rPr>
              <w:t>E106</w:t>
            </w:r>
          </w:p>
        </w:tc>
        <w:tc>
          <w:tcPr>
            <w:tcW w:w="4863" w:type="dxa"/>
          </w:tcPr>
          <w:p w14:paraId="67AD24AE" w14:textId="4920C741" w:rsidR="00660AEB" w:rsidRDefault="00764EC6">
            <w:pPr>
              <w:spacing w:line="276" w:lineRule="auto"/>
              <w:rPr>
                <w:rFonts w:ascii="MiSans" w:eastAsia="MiSans" w:hAnsi="MiSans" w:cs="MiSans"/>
                <w:bCs/>
                <w:sz w:val="18"/>
                <w:szCs w:val="18"/>
              </w:rPr>
            </w:pPr>
            <w:r>
              <w:rPr>
                <w:rFonts w:ascii="MiSans" w:hAnsi="MiSans"/>
                <w:sz w:val="18"/>
              </w:rPr>
              <w:t>Tension anormale en courant continu</w:t>
            </w:r>
          </w:p>
        </w:tc>
      </w:tr>
      <w:tr w:rsidR="00660AEB" w14:paraId="5D2686C3" w14:textId="77777777">
        <w:tc>
          <w:tcPr>
            <w:tcW w:w="959" w:type="dxa"/>
          </w:tcPr>
          <w:p w14:paraId="56CC170C" w14:textId="77777777" w:rsidR="00660AEB" w:rsidRDefault="002C5BB8">
            <w:pPr>
              <w:spacing w:line="276" w:lineRule="auto"/>
              <w:rPr>
                <w:rFonts w:ascii="MiSans" w:eastAsia="MiSans" w:hAnsi="MiSans" w:cs="MiSans"/>
                <w:b/>
                <w:bCs/>
                <w:sz w:val="18"/>
                <w:szCs w:val="18"/>
              </w:rPr>
            </w:pPr>
            <w:r>
              <w:rPr>
                <w:rFonts w:ascii="MiSans" w:hAnsi="MiSans"/>
                <w:b/>
                <w:sz w:val="18"/>
              </w:rPr>
              <w:t>9</w:t>
            </w:r>
          </w:p>
        </w:tc>
        <w:tc>
          <w:tcPr>
            <w:tcW w:w="1525" w:type="dxa"/>
          </w:tcPr>
          <w:p w14:paraId="6E9D107B" w14:textId="77777777" w:rsidR="00660AEB" w:rsidRDefault="002C5BB8">
            <w:pPr>
              <w:spacing w:line="276" w:lineRule="auto"/>
              <w:rPr>
                <w:rFonts w:ascii="MiSans" w:eastAsia="MiSans" w:hAnsi="MiSans" w:cs="MiSans"/>
                <w:b/>
                <w:bCs/>
                <w:sz w:val="18"/>
                <w:szCs w:val="18"/>
              </w:rPr>
            </w:pPr>
            <w:r>
              <w:rPr>
                <w:rFonts w:ascii="MiSans" w:hAnsi="MiSans"/>
                <w:b/>
                <w:sz w:val="18"/>
              </w:rPr>
              <w:t>E107</w:t>
            </w:r>
          </w:p>
        </w:tc>
        <w:tc>
          <w:tcPr>
            <w:tcW w:w="4863" w:type="dxa"/>
          </w:tcPr>
          <w:p w14:paraId="1A8E38D2" w14:textId="706C37C1" w:rsidR="00660AEB" w:rsidRDefault="002C5BB8">
            <w:pPr>
              <w:spacing w:line="276" w:lineRule="auto"/>
              <w:rPr>
                <w:rFonts w:ascii="MiSans" w:eastAsia="MiSans" w:hAnsi="MiSans" w:cs="MiSans"/>
                <w:bCs/>
                <w:sz w:val="18"/>
                <w:szCs w:val="18"/>
              </w:rPr>
            </w:pPr>
            <w:r>
              <w:rPr>
                <w:rFonts w:ascii="MiSans" w:hAnsi="MiSans"/>
                <w:sz w:val="18"/>
                <w:highlight w:val="green"/>
              </w:rPr>
              <w:t>Protection PFC</w:t>
            </w:r>
          </w:p>
        </w:tc>
      </w:tr>
      <w:tr w:rsidR="00660AEB" w14:paraId="6F6B6478" w14:textId="77777777">
        <w:tc>
          <w:tcPr>
            <w:tcW w:w="959" w:type="dxa"/>
          </w:tcPr>
          <w:p w14:paraId="2A0CC2B4" w14:textId="77777777" w:rsidR="00660AEB" w:rsidRDefault="002C5BB8">
            <w:pPr>
              <w:spacing w:line="276" w:lineRule="auto"/>
              <w:rPr>
                <w:rFonts w:ascii="MiSans" w:eastAsia="MiSans" w:hAnsi="MiSans" w:cs="MiSans"/>
                <w:b/>
                <w:bCs/>
                <w:sz w:val="18"/>
                <w:szCs w:val="18"/>
              </w:rPr>
            </w:pPr>
            <w:r>
              <w:rPr>
                <w:rFonts w:ascii="MiSans" w:hAnsi="MiSans"/>
                <w:b/>
                <w:sz w:val="18"/>
              </w:rPr>
              <w:t>10</w:t>
            </w:r>
          </w:p>
        </w:tc>
        <w:tc>
          <w:tcPr>
            <w:tcW w:w="1525" w:type="dxa"/>
          </w:tcPr>
          <w:p w14:paraId="46964164" w14:textId="77777777" w:rsidR="00660AEB" w:rsidRDefault="002C5BB8">
            <w:pPr>
              <w:spacing w:line="276" w:lineRule="auto"/>
              <w:rPr>
                <w:rFonts w:ascii="MiSans" w:eastAsia="MiSans" w:hAnsi="MiSans" w:cs="MiSans"/>
                <w:b/>
                <w:bCs/>
                <w:sz w:val="18"/>
                <w:szCs w:val="18"/>
              </w:rPr>
            </w:pPr>
            <w:r>
              <w:rPr>
                <w:rFonts w:ascii="MiSans" w:hAnsi="MiSans"/>
                <w:b/>
                <w:sz w:val="18"/>
              </w:rPr>
              <w:t>E108</w:t>
            </w:r>
          </w:p>
        </w:tc>
        <w:tc>
          <w:tcPr>
            <w:tcW w:w="4863" w:type="dxa"/>
          </w:tcPr>
          <w:p w14:paraId="0D57768B" w14:textId="36ADBFD8" w:rsidR="00660AEB" w:rsidRDefault="00764EC6">
            <w:pPr>
              <w:spacing w:line="276" w:lineRule="auto"/>
              <w:rPr>
                <w:rFonts w:ascii="MiSans" w:eastAsia="MiSans" w:hAnsi="MiSans" w:cs="MiSans"/>
                <w:bCs/>
                <w:sz w:val="18"/>
                <w:szCs w:val="18"/>
              </w:rPr>
            </w:pPr>
            <w:r>
              <w:rPr>
                <w:rFonts w:ascii="MiSans" w:hAnsi="MiSans"/>
                <w:sz w:val="18"/>
              </w:rPr>
              <w:t>Surcharge de la puissance du moteur</w:t>
            </w:r>
          </w:p>
        </w:tc>
      </w:tr>
      <w:tr w:rsidR="00660AEB" w14:paraId="38A5BE89" w14:textId="77777777">
        <w:tc>
          <w:tcPr>
            <w:tcW w:w="959" w:type="dxa"/>
          </w:tcPr>
          <w:p w14:paraId="05FA55B8" w14:textId="77777777" w:rsidR="00660AEB" w:rsidRDefault="002C5BB8">
            <w:pPr>
              <w:spacing w:line="276" w:lineRule="auto"/>
              <w:rPr>
                <w:rFonts w:ascii="MiSans" w:eastAsia="MiSans" w:hAnsi="MiSans" w:cs="MiSans"/>
                <w:b/>
                <w:bCs/>
                <w:sz w:val="18"/>
                <w:szCs w:val="18"/>
              </w:rPr>
            </w:pPr>
            <w:r>
              <w:rPr>
                <w:rFonts w:ascii="MiSans" w:hAnsi="MiSans"/>
                <w:b/>
                <w:sz w:val="18"/>
              </w:rPr>
              <w:t>11</w:t>
            </w:r>
          </w:p>
        </w:tc>
        <w:tc>
          <w:tcPr>
            <w:tcW w:w="1525" w:type="dxa"/>
          </w:tcPr>
          <w:p w14:paraId="6FB72CB6" w14:textId="77777777" w:rsidR="00660AEB" w:rsidRDefault="002C5BB8">
            <w:pPr>
              <w:spacing w:line="276" w:lineRule="auto"/>
              <w:rPr>
                <w:rFonts w:ascii="MiSans" w:eastAsia="MiSans" w:hAnsi="MiSans" w:cs="MiSans"/>
                <w:b/>
                <w:bCs/>
                <w:sz w:val="18"/>
                <w:szCs w:val="18"/>
              </w:rPr>
            </w:pPr>
            <w:r>
              <w:rPr>
                <w:rFonts w:ascii="MiSans" w:hAnsi="MiSans"/>
                <w:b/>
                <w:sz w:val="18"/>
              </w:rPr>
              <w:t>E201</w:t>
            </w:r>
          </w:p>
        </w:tc>
        <w:tc>
          <w:tcPr>
            <w:tcW w:w="4863" w:type="dxa"/>
          </w:tcPr>
          <w:p w14:paraId="613B3D26" w14:textId="0D7F5DA7" w:rsidR="00660AEB" w:rsidRDefault="00764EC6">
            <w:pPr>
              <w:spacing w:line="276" w:lineRule="auto"/>
              <w:rPr>
                <w:rFonts w:ascii="MiSans" w:eastAsia="MiSans" w:hAnsi="MiSans" w:cs="MiSans"/>
                <w:bCs/>
                <w:sz w:val="18"/>
                <w:szCs w:val="18"/>
              </w:rPr>
            </w:pPr>
            <w:r>
              <w:rPr>
                <w:rFonts w:ascii="MiSans" w:hAnsi="MiSans"/>
                <w:sz w:val="18"/>
              </w:rPr>
              <w:t>Erreur du circuit imprimé</w:t>
            </w:r>
          </w:p>
        </w:tc>
      </w:tr>
      <w:tr w:rsidR="00660AEB" w14:paraId="555A391D" w14:textId="77777777">
        <w:tc>
          <w:tcPr>
            <w:tcW w:w="959" w:type="dxa"/>
          </w:tcPr>
          <w:p w14:paraId="498B5E8B" w14:textId="77777777" w:rsidR="00660AEB" w:rsidRDefault="002C5BB8">
            <w:pPr>
              <w:spacing w:line="276" w:lineRule="auto"/>
              <w:rPr>
                <w:rFonts w:ascii="MiSans" w:eastAsia="MiSans" w:hAnsi="MiSans" w:cs="MiSans"/>
                <w:b/>
                <w:bCs/>
                <w:sz w:val="18"/>
                <w:szCs w:val="18"/>
              </w:rPr>
            </w:pPr>
            <w:r>
              <w:rPr>
                <w:rFonts w:ascii="MiSans" w:hAnsi="MiSans"/>
                <w:b/>
                <w:sz w:val="18"/>
              </w:rPr>
              <w:t>12</w:t>
            </w:r>
          </w:p>
        </w:tc>
        <w:tc>
          <w:tcPr>
            <w:tcW w:w="1525" w:type="dxa"/>
          </w:tcPr>
          <w:p w14:paraId="02B6CCFF" w14:textId="77777777" w:rsidR="00660AEB" w:rsidRDefault="002C5BB8">
            <w:pPr>
              <w:spacing w:line="276" w:lineRule="auto"/>
              <w:rPr>
                <w:rFonts w:ascii="MiSans" w:eastAsia="MiSans" w:hAnsi="MiSans" w:cs="MiSans"/>
                <w:b/>
                <w:bCs/>
                <w:sz w:val="18"/>
                <w:szCs w:val="18"/>
              </w:rPr>
            </w:pPr>
            <w:r>
              <w:rPr>
                <w:rFonts w:ascii="MiSans" w:hAnsi="MiSans"/>
                <w:b/>
                <w:sz w:val="18"/>
              </w:rPr>
              <w:t>E203</w:t>
            </w:r>
          </w:p>
        </w:tc>
        <w:tc>
          <w:tcPr>
            <w:tcW w:w="4863" w:type="dxa"/>
          </w:tcPr>
          <w:p w14:paraId="39E30597" w14:textId="09935C92" w:rsidR="00660AEB" w:rsidRDefault="002C5BB8">
            <w:pPr>
              <w:spacing w:line="276" w:lineRule="auto"/>
              <w:rPr>
                <w:rFonts w:ascii="MiSans" w:eastAsia="MiSans" w:hAnsi="MiSans" w:cs="MiSans"/>
                <w:bCs/>
                <w:sz w:val="18"/>
                <w:szCs w:val="18"/>
              </w:rPr>
            </w:pPr>
            <w:r>
              <w:rPr>
                <w:rFonts w:ascii="MiSans" w:hAnsi="MiSans"/>
                <w:sz w:val="18"/>
              </w:rPr>
              <w:t xml:space="preserve">Erreur de lecture du temps </w:t>
            </w:r>
            <w:r>
              <w:rPr>
                <w:rFonts w:ascii="MiSans" w:hAnsi="MiSans"/>
                <w:sz w:val="18"/>
                <w:highlight w:val="green"/>
              </w:rPr>
              <w:t>RTC</w:t>
            </w:r>
          </w:p>
        </w:tc>
      </w:tr>
      <w:tr w:rsidR="00660AEB" w14:paraId="2B744F42" w14:textId="77777777">
        <w:tc>
          <w:tcPr>
            <w:tcW w:w="959" w:type="dxa"/>
          </w:tcPr>
          <w:p w14:paraId="014DF46A" w14:textId="77777777" w:rsidR="00660AEB" w:rsidRDefault="002C5BB8">
            <w:pPr>
              <w:spacing w:line="276" w:lineRule="auto"/>
              <w:rPr>
                <w:rFonts w:ascii="MiSans" w:eastAsia="MiSans" w:hAnsi="MiSans" w:cs="MiSans"/>
                <w:b/>
                <w:bCs/>
                <w:sz w:val="18"/>
                <w:szCs w:val="18"/>
              </w:rPr>
            </w:pPr>
            <w:r>
              <w:rPr>
                <w:rFonts w:ascii="MiSans" w:hAnsi="MiSans"/>
                <w:b/>
                <w:sz w:val="18"/>
              </w:rPr>
              <w:t>13</w:t>
            </w:r>
          </w:p>
        </w:tc>
        <w:tc>
          <w:tcPr>
            <w:tcW w:w="1525" w:type="dxa"/>
          </w:tcPr>
          <w:p w14:paraId="26A6490C" w14:textId="77777777" w:rsidR="00660AEB" w:rsidRDefault="002C5BB8">
            <w:pPr>
              <w:spacing w:line="276" w:lineRule="auto"/>
              <w:rPr>
                <w:rFonts w:ascii="MiSans" w:eastAsia="MiSans" w:hAnsi="MiSans" w:cs="MiSans"/>
                <w:b/>
                <w:bCs/>
                <w:sz w:val="18"/>
                <w:szCs w:val="18"/>
              </w:rPr>
            </w:pPr>
            <w:r>
              <w:rPr>
                <w:rFonts w:ascii="MiSans" w:hAnsi="MiSans"/>
                <w:b/>
                <w:sz w:val="18"/>
              </w:rPr>
              <w:t>E204</w:t>
            </w:r>
          </w:p>
        </w:tc>
        <w:tc>
          <w:tcPr>
            <w:tcW w:w="4863" w:type="dxa"/>
          </w:tcPr>
          <w:p w14:paraId="544D1039" w14:textId="1AA1848D" w:rsidR="00660AEB" w:rsidRDefault="00EE093B">
            <w:pPr>
              <w:spacing w:line="276" w:lineRule="auto"/>
              <w:rPr>
                <w:rFonts w:ascii="MiSans" w:eastAsia="MiSans" w:hAnsi="MiSans" w:cs="MiSans"/>
                <w:bCs/>
                <w:sz w:val="18"/>
                <w:szCs w:val="18"/>
              </w:rPr>
            </w:pPr>
            <w:r>
              <w:rPr>
                <w:rFonts w:ascii="MiSans" w:hAnsi="MiSans"/>
                <w:sz w:val="18"/>
              </w:rPr>
              <w:t>Erreur de lecture de l'EEPROM sur le circuit imprimé de l'afficheur</w:t>
            </w:r>
          </w:p>
        </w:tc>
      </w:tr>
      <w:tr w:rsidR="00660AEB" w14:paraId="4C2D4BF1" w14:textId="77777777">
        <w:tc>
          <w:tcPr>
            <w:tcW w:w="959" w:type="dxa"/>
          </w:tcPr>
          <w:p w14:paraId="28117264" w14:textId="77777777" w:rsidR="00660AEB" w:rsidRDefault="002C5BB8">
            <w:pPr>
              <w:spacing w:line="276" w:lineRule="auto"/>
              <w:rPr>
                <w:rFonts w:ascii="MiSans" w:eastAsia="MiSans" w:hAnsi="MiSans" w:cs="MiSans"/>
                <w:b/>
                <w:bCs/>
                <w:sz w:val="18"/>
                <w:szCs w:val="18"/>
              </w:rPr>
            </w:pPr>
            <w:r>
              <w:rPr>
                <w:rFonts w:ascii="MiSans" w:hAnsi="MiSans"/>
                <w:b/>
                <w:sz w:val="18"/>
              </w:rPr>
              <w:t>14</w:t>
            </w:r>
          </w:p>
        </w:tc>
        <w:tc>
          <w:tcPr>
            <w:tcW w:w="1525" w:type="dxa"/>
          </w:tcPr>
          <w:p w14:paraId="405E30E2" w14:textId="77777777" w:rsidR="00660AEB" w:rsidRDefault="002C5BB8">
            <w:pPr>
              <w:spacing w:line="276" w:lineRule="auto"/>
              <w:rPr>
                <w:rFonts w:ascii="MiSans" w:eastAsia="MiSans" w:hAnsi="MiSans" w:cs="MiSans"/>
                <w:b/>
                <w:bCs/>
                <w:sz w:val="18"/>
                <w:szCs w:val="18"/>
              </w:rPr>
            </w:pPr>
            <w:r>
              <w:rPr>
                <w:rFonts w:ascii="MiSans" w:hAnsi="MiSans"/>
                <w:b/>
                <w:sz w:val="18"/>
              </w:rPr>
              <w:t>E205</w:t>
            </w:r>
          </w:p>
        </w:tc>
        <w:tc>
          <w:tcPr>
            <w:tcW w:w="4863" w:type="dxa"/>
          </w:tcPr>
          <w:p w14:paraId="78861DAC" w14:textId="6ACC8320" w:rsidR="00660AEB" w:rsidRDefault="00764EC6">
            <w:pPr>
              <w:spacing w:line="276" w:lineRule="auto"/>
              <w:rPr>
                <w:rFonts w:ascii="MiSans" w:eastAsia="MiSans" w:hAnsi="MiSans" w:cs="MiSans"/>
                <w:bCs/>
                <w:sz w:val="18"/>
                <w:szCs w:val="18"/>
              </w:rPr>
            </w:pPr>
            <w:r>
              <w:rPr>
                <w:rFonts w:ascii="MiSans" w:hAnsi="MiSans"/>
                <w:sz w:val="18"/>
              </w:rPr>
              <w:t>Erreur de communication</w:t>
            </w:r>
          </w:p>
        </w:tc>
      </w:tr>
      <w:tr w:rsidR="00660AEB" w14:paraId="124478C1" w14:textId="77777777">
        <w:tc>
          <w:tcPr>
            <w:tcW w:w="959" w:type="dxa"/>
          </w:tcPr>
          <w:p w14:paraId="00C72B28" w14:textId="77777777" w:rsidR="00660AEB" w:rsidRDefault="002C5BB8">
            <w:pPr>
              <w:spacing w:line="276" w:lineRule="auto"/>
              <w:rPr>
                <w:rFonts w:ascii="MiSans" w:eastAsia="MiSans" w:hAnsi="MiSans" w:cs="MiSans"/>
                <w:b/>
                <w:bCs/>
                <w:sz w:val="18"/>
                <w:szCs w:val="18"/>
              </w:rPr>
            </w:pPr>
            <w:r>
              <w:rPr>
                <w:rFonts w:ascii="MiSans" w:hAnsi="MiSans"/>
                <w:b/>
                <w:sz w:val="18"/>
              </w:rPr>
              <w:t>15</w:t>
            </w:r>
          </w:p>
        </w:tc>
        <w:tc>
          <w:tcPr>
            <w:tcW w:w="1525" w:type="dxa"/>
          </w:tcPr>
          <w:p w14:paraId="73CF3F65" w14:textId="77777777" w:rsidR="00660AEB" w:rsidRDefault="002C5BB8">
            <w:pPr>
              <w:spacing w:line="276" w:lineRule="auto"/>
              <w:rPr>
                <w:rFonts w:ascii="MiSans" w:eastAsia="MiSans" w:hAnsi="MiSans" w:cs="MiSans"/>
                <w:b/>
                <w:bCs/>
                <w:color w:val="000000"/>
                <w:sz w:val="18"/>
                <w:szCs w:val="18"/>
              </w:rPr>
            </w:pPr>
            <w:r>
              <w:rPr>
                <w:rFonts w:ascii="MiSans" w:hAnsi="MiSans"/>
                <w:b/>
                <w:color w:val="000000"/>
                <w:sz w:val="18"/>
              </w:rPr>
              <w:t>E207</w:t>
            </w:r>
          </w:p>
        </w:tc>
        <w:tc>
          <w:tcPr>
            <w:tcW w:w="4863" w:type="dxa"/>
          </w:tcPr>
          <w:p w14:paraId="70C009CA" w14:textId="7A000EE8" w:rsidR="00660AEB" w:rsidRDefault="00764EC6">
            <w:pPr>
              <w:spacing w:line="276" w:lineRule="auto"/>
              <w:rPr>
                <w:rFonts w:ascii="MiSans" w:eastAsia="MiSans" w:hAnsi="MiSans" w:cs="MiSans"/>
                <w:bCs/>
                <w:color w:val="000000"/>
                <w:sz w:val="18"/>
                <w:szCs w:val="18"/>
              </w:rPr>
            </w:pPr>
            <w:r>
              <w:rPr>
                <w:rFonts w:ascii="MiSans" w:hAnsi="MiSans"/>
                <w:color w:val="000000"/>
                <w:sz w:val="18"/>
              </w:rPr>
              <w:t>Protection contre le fonctionnement à sec</w:t>
            </w:r>
          </w:p>
        </w:tc>
      </w:tr>
      <w:tr w:rsidR="00660AEB" w14:paraId="258FE38B" w14:textId="77777777">
        <w:tc>
          <w:tcPr>
            <w:tcW w:w="959" w:type="dxa"/>
          </w:tcPr>
          <w:p w14:paraId="67D94D04" w14:textId="77777777" w:rsidR="00660AEB" w:rsidRDefault="002C5BB8">
            <w:pPr>
              <w:spacing w:line="276" w:lineRule="auto"/>
              <w:rPr>
                <w:rFonts w:ascii="MiSans" w:eastAsia="MiSans" w:hAnsi="MiSans" w:cs="MiSans"/>
                <w:b/>
                <w:bCs/>
                <w:sz w:val="18"/>
                <w:szCs w:val="18"/>
              </w:rPr>
            </w:pPr>
            <w:r>
              <w:rPr>
                <w:rFonts w:ascii="MiSans" w:hAnsi="MiSans"/>
                <w:b/>
                <w:sz w:val="18"/>
              </w:rPr>
              <w:t>16</w:t>
            </w:r>
          </w:p>
        </w:tc>
        <w:tc>
          <w:tcPr>
            <w:tcW w:w="1525" w:type="dxa"/>
          </w:tcPr>
          <w:p w14:paraId="166C888B" w14:textId="77777777" w:rsidR="00660AEB" w:rsidRDefault="002C5BB8">
            <w:pPr>
              <w:spacing w:line="276" w:lineRule="auto"/>
              <w:rPr>
                <w:rFonts w:ascii="MiSans" w:eastAsia="MiSans" w:hAnsi="MiSans" w:cs="MiSans"/>
                <w:b/>
                <w:bCs/>
                <w:sz w:val="18"/>
                <w:szCs w:val="18"/>
              </w:rPr>
            </w:pPr>
            <w:r>
              <w:rPr>
                <w:rFonts w:ascii="MiSans" w:hAnsi="MiSans"/>
                <w:b/>
                <w:sz w:val="18"/>
              </w:rPr>
              <w:t>E209</w:t>
            </w:r>
          </w:p>
        </w:tc>
        <w:tc>
          <w:tcPr>
            <w:tcW w:w="4863" w:type="dxa"/>
          </w:tcPr>
          <w:p w14:paraId="5CBEFA29" w14:textId="4CC56EA9" w:rsidR="00660AEB" w:rsidRDefault="006414F1">
            <w:pPr>
              <w:spacing w:line="276" w:lineRule="auto"/>
              <w:rPr>
                <w:rFonts w:ascii="MiSans" w:eastAsia="MiSans" w:hAnsi="MiSans" w:cs="MiSans"/>
                <w:bCs/>
                <w:sz w:val="18"/>
                <w:szCs w:val="18"/>
              </w:rPr>
            </w:pPr>
            <w:r>
              <w:rPr>
                <w:rFonts w:ascii="MiSans" w:hAnsi="MiSans"/>
                <w:sz w:val="18"/>
              </w:rPr>
              <w:t>Perte de puissance</w:t>
            </w:r>
          </w:p>
        </w:tc>
      </w:tr>
    </w:tbl>
    <w:p w14:paraId="1C190D83" w14:textId="77777777" w:rsidR="00660AEB" w:rsidRDefault="00660AEB">
      <w:pPr>
        <w:spacing w:before="0" w:beforeAutospacing="0" w:after="0" w:afterAutospacing="0" w:line="276" w:lineRule="auto"/>
        <w:rPr>
          <w:rFonts w:ascii="MiSans" w:eastAsia="MiSans" w:hAnsi="MiSans" w:cs="MiSans"/>
          <w:sz w:val="16"/>
          <w:szCs w:val="16"/>
        </w:rPr>
      </w:pPr>
    </w:p>
    <w:p w14:paraId="08280F0B" w14:textId="2E9A003D" w:rsidR="00660AEB" w:rsidRDefault="00764EC6">
      <w:pPr>
        <w:spacing w:before="0" w:beforeAutospacing="0" w:after="0" w:afterAutospacing="0" w:line="276" w:lineRule="auto"/>
        <w:rPr>
          <w:rFonts w:ascii="MiSans" w:eastAsia="MiSans" w:hAnsi="MiSans" w:cs="MiSans"/>
          <w:b/>
          <w:bCs/>
          <w:sz w:val="18"/>
          <w:szCs w:val="18"/>
        </w:rPr>
      </w:pPr>
      <w:r>
        <w:rPr>
          <w:rFonts w:ascii="MiSans" w:hAnsi="MiSans"/>
          <w:b/>
          <w:sz w:val="18"/>
        </w:rPr>
        <w:t xml:space="preserve">Remarques : </w:t>
      </w:r>
    </w:p>
    <w:p w14:paraId="03D5D22C" w14:textId="071D4B28" w:rsidR="00660AEB" w:rsidRPr="00764EC6" w:rsidRDefault="00764EC6">
      <w:pPr>
        <w:numPr>
          <w:ilvl w:val="0"/>
          <w:numId w:val="9"/>
        </w:numPr>
        <w:spacing w:before="0" w:beforeAutospacing="0" w:after="0" w:afterAutospacing="0" w:line="276" w:lineRule="auto"/>
        <w:rPr>
          <w:rFonts w:ascii="MiSans" w:eastAsia="MiSans" w:hAnsi="MiSans" w:cs="MiSans"/>
          <w:sz w:val="18"/>
          <w:szCs w:val="18"/>
        </w:rPr>
      </w:pPr>
      <w:r>
        <w:rPr>
          <w:rFonts w:ascii="MiSans" w:hAnsi="MiSans"/>
          <w:sz w:val="18"/>
        </w:rPr>
        <w:t xml:space="preserve">Si le code d'erreur E002, E101 ou E103 est affiché, la pompe continue à fonctionner automatiquement. </w:t>
      </w:r>
    </w:p>
    <w:p w14:paraId="3CEC85CD" w14:textId="2FDDCA61" w:rsidR="00660AEB" w:rsidRPr="00764EC6" w:rsidRDefault="00764EC6">
      <w:pPr>
        <w:numPr>
          <w:ilvl w:val="0"/>
          <w:numId w:val="9"/>
        </w:numPr>
        <w:spacing w:before="0" w:beforeAutospacing="0" w:after="0" w:afterAutospacing="0" w:line="276" w:lineRule="auto"/>
        <w:rPr>
          <w:rFonts w:ascii="MiSans" w:eastAsia="MiSans" w:hAnsi="MiSans" w:cs="MiSans"/>
          <w:sz w:val="18"/>
          <w:szCs w:val="18"/>
        </w:rPr>
      </w:pPr>
      <w:r>
        <w:rPr>
          <w:rFonts w:ascii="MiSans" w:hAnsi="MiSans"/>
          <w:sz w:val="18"/>
        </w:rPr>
        <w:t>Lorsque le code d'erreur E002, E101 ou E103 apparaît pour la quatrième fois, la pompe s'arrête de fonctionner. Dans ce cas, enlevez la fiche de la pompe, réinsérez-la et redémarrez la pompe pour continuer.</w:t>
      </w:r>
    </w:p>
    <w:p w14:paraId="58D5DC91" w14:textId="732BB1FD" w:rsidR="00660AEB" w:rsidRPr="00B73E1D" w:rsidRDefault="002C5BB8">
      <w:pPr>
        <w:pStyle w:val="Title"/>
        <w:jc w:val="both"/>
        <w:rPr>
          <w:rFonts w:ascii="MiSans" w:eastAsia="MiSans" w:hAnsi="MiSans" w:cs="MiSans"/>
          <w:sz w:val="22"/>
          <w:szCs w:val="22"/>
        </w:rPr>
      </w:pPr>
      <w:bookmarkStart w:id="26" w:name="_Toc28359767"/>
      <w:bookmarkStart w:id="27" w:name="_Hlk129963045"/>
      <w:bookmarkStart w:id="28" w:name="_Toc150844873"/>
      <w:r>
        <w:rPr>
          <w:rFonts w:ascii="MiSans" w:hAnsi="MiSans"/>
          <w:sz w:val="22"/>
        </w:rPr>
        <w:t xml:space="preserve">8. </w:t>
      </w:r>
      <w:bookmarkEnd w:id="26"/>
      <w:r>
        <w:rPr>
          <w:rFonts w:ascii="MiSans" w:hAnsi="MiSans"/>
          <w:sz w:val="22"/>
        </w:rPr>
        <w:t>Entretien</w:t>
      </w:r>
      <w:bookmarkEnd w:id="28"/>
    </w:p>
    <w:p w14:paraId="1F7B9160" w14:textId="5D0F16B1" w:rsidR="00660AEB" w:rsidRPr="00B73E1D" w:rsidRDefault="00B73E1D">
      <w:pPr>
        <w:spacing w:before="0" w:beforeAutospacing="0" w:afterLines="50" w:after="156" w:afterAutospacing="0" w:line="276" w:lineRule="auto"/>
        <w:rPr>
          <w:rFonts w:ascii="MiSans" w:eastAsia="MiSans" w:hAnsi="MiSans" w:cs="MiSans"/>
          <w:kern w:val="0"/>
          <w:sz w:val="18"/>
          <w:szCs w:val="18"/>
        </w:rPr>
      </w:pPr>
      <w:r>
        <w:rPr>
          <w:rFonts w:ascii="MiSans" w:hAnsi="MiSans"/>
          <w:sz w:val="18"/>
        </w:rPr>
        <w:t xml:space="preserve">Vérifiez régulièrement à travers le couvercle transparent si des saletés </w:t>
      </w:r>
      <w:r w:rsidR="00327539">
        <w:rPr>
          <w:rFonts w:ascii="MiSans" w:hAnsi="MiSans"/>
          <w:sz w:val="18"/>
        </w:rPr>
        <w:t xml:space="preserve">se </w:t>
      </w:r>
      <w:r>
        <w:rPr>
          <w:rFonts w:ascii="MiSans" w:hAnsi="MiSans"/>
          <w:sz w:val="18"/>
        </w:rPr>
        <w:t>sont accumulées, videz</w:t>
      </w:r>
      <w:r w:rsidR="003F37D7">
        <w:rPr>
          <w:rFonts w:ascii="MiSans" w:hAnsi="MiSans"/>
          <w:sz w:val="18"/>
        </w:rPr>
        <w:t xml:space="preserve"> </w:t>
      </w:r>
      <w:r>
        <w:rPr>
          <w:rFonts w:ascii="MiSans" w:hAnsi="MiSans"/>
          <w:sz w:val="18"/>
        </w:rPr>
        <w:t xml:space="preserve">le </w:t>
      </w:r>
      <w:r w:rsidR="003F37D7">
        <w:rPr>
          <w:rFonts w:ascii="MiSans" w:hAnsi="MiSans"/>
          <w:sz w:val="18"/>
        </w:rPr>
        <w:t xml:space="preserve">panier </w:t>
      </w:r>
      <w:r>
        <w:rPr>
          <w:rFonts w:ascii="MiSans" w:hAnsi="MiSans"/>
          <w:sz w:val="18"/>
        </w:rPr>
        <w:t>et nettoyez-le régulièrement. Suivez les instructions suivantes :</w:t>
      </w:r>
    </w:p>
    <w:p w14:paraId="6284DC86" w14:textId="3269FF37"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t>1) Retirez la fiche de la prise</w:t>
      </w:r>
    </w:p>
    <w:p w14:paraId="1E0CF9EB" w14:textId="3B39451F"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t>2) Tournez le couvercle de la pompe (dans le sens inverse des aiguilles d'une montre) et retirez-le</w:t>
      </w:r>
    </w:p>
    <w:p w14:paraId="72DC5BCC" w14:textId="730E64DA"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t xml:space="preserve">3) Retirez le panier de la pompe </w:t>
      </w:r>
    </w:p>
    <w:p w14:paraId="0ABAA07E" w14:textId="7FF7109D"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lastRenderedPageBreak/>
        <w:t>4) Enlevez la saleté accumulée dans le panier et, si nécessaire, rincez-le à l'eau.</w:t>
      </w:r>
    </w:p>
    <w:p w14:paraId="34ABAD28" w14:textId="77777777" w:rsidR="00660AEB" w:rsidRPr="00074D25" w:rsidRDefault="00660AEB">
      <w:pPr>
        <w:spacing w:before="0" w:beforeAutospacing="0" w:after="0" w:afterAutospacing="0" w:line="276" w:lineRule="auto"/>
        <w:rPr>
          <w:rFonts w:ascii="MiSans" w:eastAsia="MiSans" w:hAnsi="MiSans" w:cs="MiSans"/>
          <w:kern w:val="0"/>
          <w:sz w:val="18"/>
          <w:szCs w:val="18"/>
        </w:rPr>
      </w:pPr>
    </w:p>
    <w:p w14:paraId="391EB7E4" w14:textId="48D4A523" w:rsidR="00660AEB" w:rsidRPr="00B73E1D" w:rsidRDefault="00B73E1D">
      <w:pPr>
        <w:spacing w:before="0" w:beforeAutospacing="0" w:after="0" w:afterAutospacing="0" w:line="276" w:lineRule="auto"/>
        <w:rPr>
          <w:rFonts w:ascii="MiSans" w:eastAsia="MiSans" w:hAnsi="MiSans" w:cs="MiSans"/>
          <w:b/>
          <w:kern w:val="0"/>
          <w:sz w:val="18"/>
          <w:szCs w:val="18"/>
        </w:rPr>
      </w:pPr>
      <w:r>
        <w:rPr>
          <w:rFonts w:ascii="MiSans" w:hAnsi="MiSans"/>
          <w:b/>
          <w:sz w:val="18"/>
        </w:rPr>
        <w:t>Veillez à ne pas cogner le panier en plastique sur une surface dure, cela pourrait l'endommager</w:t>
      </w:r>
    </w:p>
    <w:p w14:paraId="6A816FEE" w14:textId="77777777"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t xml:space="preserve"> </w:t>
      </w:r>
    </w:p>
    <w:p w14:paraId="02AFEFF5" w14:textId="1306A961"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t>5) Vérifiez que la pompe n'est pas endommagée, remplacez-la si nécessaire</w:t>
      </w:r>
    </w:p>
    <w:p w14:paraId="32952C19" w14:textId="199D552A" w:rsidR="00660AEB" w:rsidRPr="00B73E1D" w:rsidRDefault="002C5BB8">
      <w:pPr>
        <w:spacing w:before="0" w:beforeAutospacing="0" w:after="0" w:afterAutospacing="0" w:line="276" w:lineRule="auto"/>
        <w:rPr>
          <w:rFonts w:ascii="MiSans" w:eastAsia="MiSans" w:hAnsi="MiSans" w:cs="MiSans"/>
          <w:kern w:val="0"/>
          <w:sz w:val="18"/>
          <w:szCs w:val="18"/>
        </w:rPr>
      </w:pPr>
      <w:r>
        <w:rPr>
          <w:rFonts w:ascii="MiSans" w:hAnsi="MiSans"/>
          <w:sz w:val="18"/>
        </w:rPr>
        <w:t>6) Vérifiez que le joint torique du couvercle n'est pas déformé, fissuré, craquelé ou endommagé</w:t>
      </w:r>
    </w:p>
    <w:p w14:paraId="1FC9875D" w14:textId="707182A8" w:rsidR="00660AEB" w:rsidRDefault="002C5BB8">
      <w:pPr>
        <w:spacing w:before="0" w:beforeAutospacing="0" w:after="0" w:afterAutospacing="0" w:line="276" w:lineRule="auto"/>
        <w:rPr>
          <w:rFonts w:ascii="MiSans" w:hAnsi="MiSans"/>
          <w:sz w:val="18"/>
        </w:rPr>
      </w:pPr>
      <w:r>
        <w:rPr>
          <w:rFonts w:ascii="MiSans" w:hAnsi="MiSans"/>
          <w:sz w:val="18"/>
        </w:rPr>
        <w:t xml:space="preserve">7) Remettez le couvercle en place et serrez-le à la main </w:t>
      </w:r>
    </w:p>
    <w:p w14:paraId="03F999ED" w14:textId="77777777" w:rsidR="00961FC1" w:rsidRPr="00B73E1D" w:rsidRDefault="00961FC1">
      <w:pPr>
        <w:spacing w:before="0" w:beforeAutospacing="0" w:after="0" w:afterAutospacing="0" w:line="276" w:lineRule="auto"/>
        <w:rPr>
          <w:rFonts w:ascii="MiSans" w:eastAsia="MiSans" w:hAnsi="MiSans" w:cs="MiSans"/>
          <w:kern w:val="0"/>
          <w:sz w:val="18"/>
          <w:szCs w:val="18"/>
        </w:rPr>
      </w:pPr>
    </w:p>
    <w:p w14:paraId="61CA5042" w14:textId="76667E4E" w:rsidR="00660AEB" w:rsidRPr="00B73E1D" w:rsidRDefault="00B73E1D">
      <w:pPr>
        <w:spacing w:before="0" w:beforeAutospacing="0" w:after="0" w:afterAutospacing="0" w:line="276" w:lineRule="auto"/>
        <w:rPr>
          <w:rFonts w:ascii="MiSans" w:eastAsia="MiSans" w:hAnsi="MiSans" w:cs="MiSans"/>
          <w:b/>
          <w:kern w:val="0"/>
          <w:sz w:val="18"/>
          <w:szCs w:val="18"/>
        </w:rPr>
      </w:pPr>
      <w:r>
        <w:rPr>
          <w:rFonts w:ascii="MiSans" w:hAnsi="MiSans"/>
          <w:b/>
          <w:sz w:val="18"/>
        </w:rPr>
        <w:t xml:space="preserve">Remarque : </w:t>
      </w:r>
      <w:bookmarkStart w:id="29" w:name="_Toc28359768"/>
      <w:r>
        <w:rPr>
          <w:rFonts w:ascii="MiSans" w:hAnsi="MiSans"/>
          <w:b/>
          <w:sz w:val="18"/>
        </w:rPr>
        <w:t xml:space="preserve">vérifiez et nettoyez périodiquement le panier de la pompe pour prolonger sa durée de vie. </w:t>
      </w:r>
    </w:p>
    <w:bookmarkEnd w:id="27"/>
    <w:p w14:paraId="2975CBF2" w14:textId="77777777" w:rsidR="00660AEB" w:rsidRPr="00074D25" w:rsidRDefault="00660AEB">
      <w:pPr>
        <w:spacing w:before="0" w:beforeAutospacing="0" w:after="0" w:afterAutospacing="0" w:line="276" w:lineRule="auto"/>
        <w:rPr>
          <w:rFonts w:ascii="MiSans" w:eastAsia="MiSans" w:hAnsi="MiSans" w:cs="MiSans"/>
          <w:b/>
          <w:kern w:val="0"/>
          <w:sz w:val="18"/>
          <w:szCs w:val="18"/>
        </w:rPr>
      </w:pPr>
    </w:p>
    <w:p w14:paraId="271DBFD5" w14:textId="317489E9" w:rsidR="00660AEB" w:rsidRPr="005F4C8D" w:rsidRDefault="002C5BB8">
      <w:pPr>
        <w:pStyle w:val="Title"/>
        <w:spacing w:line="360" w:lineRule="auto"/>
        <w:jc w:val="both"/>
        <w:rPr>
          <w:rFonts w:ascii="MiSans" w:eastAsia="MiSans" w:hAnsi="MiSans" w:cs="MiSans"/>
          <w:sz w:val="22"/>
          <w:szCs w:val="22"/>
        </w:rPr>
      </w:pPr>
      <w:bookmarkStart w:id="30" w:name="_Toc150844874"/>
      <w:r>
        <w:rPr>
          <w:rFonts w:ascii="MiSans" w:hAnsi="MiSans"/>
          <w:sz w:val="22"/>
        </w:rPr>
        <w:t>9.</w:t>
      </w:r>
      <w:bookmarkEnd w:id="29"/>
      <w:r>
        <w:rPr>
          <w:rFonts w:ascii="MiSans" w:hAnsi="MiSans"/>
          <w:sz w:val="22"/>
        </w:rPr>
        <w:t xml:space="preserve"> Garantie</w:t>
      </w:r>
      <w:bookmarkEnd w:id="30"/>
    </w:p>
    <w:p w14:paraId="743B6519" w14:textId="4C145E00" w:rsidR="00660AEB" w:rsidRPr="001374F0" w:rsidRDefault="001374F0">
      <w:pPr>
        <w:spacing w:before="0" w:beforeAutospacing="0" w:after="0" w:afterAutospacing="0" w:line="360" w:lineRule="auto"/>
        <w:rPr>
          <w:rStyle w:val="A7"/>
          <w:rFonts w:ascii="MiSans" w:eastAsia="MiSans" w:hAnsi="MiSans" w:cs="MiSans"/>
          <w:color w:val="auto"/>
          <w:sz w:val="18"/>
          <w:szCs w:val="18"/>
        </w:rPr>
      </w:pPr>
      <w:r>
        <w:rPr>
          <w:rFonts w:ascii="MiSans" w:hAnsi="MiSans"/>
          <w:sz w:val="18"/>
        </w:rPr>
        <w:t>Si un défaut apparaît pendant la période de garantie, le fabricant réparera ou remplacera l'article ou la pièce concernée, à sa discrétion et à ses frais. Les clients doivent respecter la procédure de garantie pour bénéficier de cette garantie. La garantie est annulée en cas d'installation incorrecte, de fonctionnement incorrect, d'utilisation inappropriée, de modifications ou d'utilisation de pièces de rechange qui ne soient pas d'origine.</w:t>
      </w:r>
    </w:p>
    <w:p w14:paraId="25A272D5" w14:textId="3465ACAA" w:rsidR="00660AEB" w:rsidRPr="005F4C8D" w:rsidRDefault="002C5BB8">
      <w:pPr>
        <w:pStyle w:val="Title"/>
        <w:spacing w:line="360" w:lineRule="auto"/>
        <w:jc w:val="both"/>
        <w:rPr>
          <w:rFonts w:ascii="MiSans" w:eastAsia="MiSans" w:hAnsi="MiSans" w:cs="MiSans"/>
          <w:sz w:val="22"/>
          <w:szCs w:val="22"/>
        </w:rPr>
      </w:pPr>
      <w:bookmarkStart w:id="31" w:name="_Toc28359769"/>
      <w:bookmarkStart w:id="32" w:name="_Toc535570838"/>
      <w:bookmarkStart w:id="33" w:name="_Toc535570172"/>
      <w:bookmarkStart w:id="34" w:name="_Toc1487026"/>
      <w:bookmarkStart w:id="35" w:name="_Toc535570864"/>
      <w:bookmarkStart w:id="36" w:name="_Toc150844875"/>
      <w:r>
        <w:rPr>
          <w:rFonts w:ascii="MiSans" w:hAnsi="MiSans"/>
          <w:sz w:val="22"/>
        </w:rPr>
        <w:t>10.</w:t>
      </w:r>
      <w:bookmarkStart w:id="37" w:name="_Toc503443876"/>
      <w:bookmarkEnd w:id="31"/>
      <w:bookmarkEnd w:id="32"/>
      <w:bookmarkEnd w:id="33"/>
      <w:bookmarkEnd w:id="34"/>
      <w:bookmarkEnd w:id="35"/>
      <w:r>
        <w:rPr>
          <w:rFonts w:ascii="MiSans" w:hAnsi="MiSans"/>
          <w:sz w:val="22"/>
        </w:rPr>
        <w:t xml:space="preserve"> Mise au rebut</w:t>
      </w:r>
      <w:bookmarkEnd w:id="36"/>
    </w:p>
    <w:bookmarkEnd w:id="37"/>
    <w:p w14:paraId="641C2DDE" w14:textId="037C9633" w:rsidR="00660AEB" w:rsidRPr="005F4C8D" w:rsidRDefault="002C5BB8">
      <w:pPr>
        <w:spacing w:before="0" w:beforeAutospacing="0" w:after="0" w:afterAutospacing="0" w:line="360" w:lineRule="auto"/>
        <w:rPr>
          <w:rFonts w:ascii="MiSans" w:eastAsia="MiSans" w:hAnsi="MiSans" w:cs="MiSans"/>
          <w:kern w:val="0"/>
          <w:sz w:val="18"/>
          <w:szCs w:val="18"/>
        </w:rPr>
      </w:pPr>
      <w:r>
        <w:rPr>
          <w:rFonts w:ascii="MiSans" w:hAnsi="MiSans"/>
          <w:b/>
          <w:noProof/>
          <w:sz w:val="18"/>
        </w:rPr>
        <w:drawing>
          <wp:anchor distT="0" distB="0" distL="114300" distR="114300" simplePos="0" relativeHeight="251644928" behindDoc="0" locked="0" layoutInCell="1" allowOverlap="1" wp14:anchorId="253FFB38" wp14:editId="229558A8">
            <wp:simplePos x="0" y="0"/>
            <wp:positionH relativeFrom="column">
              <wp:posOffset>29210</wp:posOffset>
            </wp:positionH>
            <wp:positionV relativeFrom="paragraph">
              <wp:posOffset>73025</wp:posOffset>
            </wp:positionV>
            <wp:extent cx="844550" cy="1090295"/>
            <wp:effectExtent l="19050" t="0" r="0" b="0"/>
            <wp:wrapSquare wrapText="bothSides"/>
            <wp:docPr id="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8"/>
                    <pic:cNvPicPr>
                      <a:picLocks noChangeAspect="1" noChangeArrowheads="1"/>
                    </pic:cNvPicPr>
                  </pic:nvPicPr>
                  <pic:blipFill>
                    <a:blip r:embed="rId24" cstate="print"/>
                    <a:srcRect/>
                    <a:stretch>
                      <a:fillRect/>
                    </a:stretch>
                  </pic:blipFill>
                  <pic:spPr>
                    <a:xfrm>
                      <a:off x="0" y="0"/>
                      <a:ext cx="844550" cy="1090295"/>
                    </a:xfrm>
                    <a:prstGeom prst="rect">
                      <a:avLst/>
                    </a:prstGeom>
                    <a:noFill/>
                    <a:ln w="9525">
                      <a:noFill/>
                      <a:miter lim="800000"/>
                      <a:headEnd/>
                      <a:tailEnd/>
                    </a:ln>
                  </pic:spPr>
                </pic:pic>
              </a:graphicData>
            </a:graphic>
          </wp:anchor>
        </w:drawing>
      </w:r>
      <w:r>
        <w:rPr>
          <w:rFonts w:ascii="MiSans" w:hAnsi="MiSans"/>
          <w:sz w:val="18"/>
        </w:rPr>
        <w:t>Lors de la mise au rebut de ce produit, le jeter séparément comme un vieil équipement électrique et électronique dans votre point de collecte local.</w:t>
      </w:r>
    </w:p>
    <w:p w14:paraId="28188B58" w14:textId="113ABB9F" w:rsidR="00660AEB" w:rsidRPr="005F4C8D" w:rsidRDefault="00A34969">
      <w:pPr>
        <w:spacing w:before="0" w:beforeAutospacing="0" w:after="0" w:afterAutospacing="0" w:line="360" w:lineRule="auto"/>
        <w:rPr>
          <w:rFonts w:ascii="MiSans" w:eastAsia="MiSans" w:hAnsi="MiSans" w:cs="MiSans"/>
          <w:kern w:val="0"/>
          <w:sz w:val="18"/>
          <w:szCs w:val="18"/>
        </w:rPr>
      </w:pPr>
      <w:r>
        <w:rPr>
          <w:rFonts w:ascii="MiSans" w:hAnsi="MiSans"/>
          <w:sz w:val="18"/>
        </w:rPr>
        <w:t>La collecte sélective et le recyclage des appareils déclassés garantissent qu'ils sont recyclés d'une manière non nocive pour la santé humaine et l'environnement. Contactez les autorités locales pour obtenir des informations sur les points de collecte en vue de recyclage.</w:t>
      </w:r>
    </w:p>
    <w:p w14:paraId="50A685CF" w14:textId="77777777" w:rsidR="00660AEB" w:rsidRPr="00074D25" w:rsidRDefault="00660AEB">
      <w:pPr>
        <w:spacing w:before="0" w:beforeAutospacing="0" w:after="0" w:afterAutospacing="0" w:line="360" w:lineRule="auto"/>
        <w:rPr>
          <w:rFonts w:ascii="MiSans" w:eastAsia="MiSans" w:hAnsi="MiSans" w:cs="MiSans"/>
          <w:kern w:val="0"/>
          <w:sz w:val="18"/>
          <w:szCs w:val="18"/>
        </w:rPr>
      </w:pPr>
    </w:p>
    <w:p w14:paraId="1F68440C" w14:textId="77777777" w:rsidR="00660AEB" w:rsidRPr="00074D25" w:rsidRDefault="00660AEB">
      <w:pPr>
        <w:spacing w:before="0" w:beforeAutospacing="0" w:after="0" w:afterAutospacing="0" w:line="360" w:lineRule="auto"/>
        <w:rPr>
          <w:rFonts w:ascii="MiSans" w:eastAsia="MiSans" w:hAnsi="MiSans" w:cs="MiSans"/>
          <w:kern w:val="0"/>
          <w:sz w:val="18"/>
          <w:szCs w:val="18"/>
        </w:rPr>
      </w:pPr>
    </w:p>
    <w:p w14:paraId="7E073EC5" w14:textId="77777777" w:rsidR="00660AEB" w:rsidRPr="00074D25" w:rsidRDefault="00660AEB">
      <w:pPr>
        <w:spacing w:before="0" w:beforeAutospacing="0" w:after="0" w:afterAutospacing="0" w:line="360" w:lineRule="auto"/>
        <w:ind w:right="1440"/>
        <w:jc w:val="left"/>
        <w:rPr>
          <w:rFonts w:ascii="MiSans" w:eastAsia="MiSans" w:hAnsi="MiSans" w:cs="MiSans"/>
          <w:kern w:val="0"/>
          <w:sz w:val="18"/>
          <w:szCs w:val="18"/>
        </w:rPr>
      </w:pPr>
    </w:p>
    <w:p w14:paraId="77001788" w14:textId="77777777" w:rsidR="00660AEB" w:rsidRPr="00074D25" w:rsidRDefault="00660AEB">
      <w:pPr>
        <w:spacing w:before="0" w:beforeAutospacing="0" w:after="0" w:afterAutospacing="0" w:line="360" w:lineRule="auto"/>
        <w:ind w:right="1440"/>
        <w:jc w:val="left"/>
        <w:rPr>
          <w:rFonts w:ascii="MiSans" w:eastAsia="MiSans" w:hAnsi="MiSans" w:cs="MiSans"/>
          <w:kern w:val="0"/>
          <w:sz w:val="18"/>
          <w:szCs w:val="18"/>
        </w:rPr>
      </w:pPr>
    </w:p>
    <w:p w14:paraId="5993A1EF" w14:textId="77777777" w:rsidR="00660AEB" w:rsidRPr="00074D25" w:rsidRDefault="00660AEB">
      <w:pPr>
        <w:spacing w:before="0" w:beforeAutospacing="0" w:after="0" w:afterAutospacing="0" w:line="360" w:lineRule="auto"/>
        <w:ind w:right="1440"/>
        <w:jc w:val="left"/>
        <w:rPr>
          <w:rFonts w:ascii="MiSans" w:eastAsia="MiSans" w:hAnsi="MiSans" w:cs="MiSans"/>
          <w:kern w:val="0"/>
          <w:sz w:val="18"/>
          <w:szCs w:val="18"/>
        </w:rPr>
      </w:pPr>
    </w:p>
    <w:p w14:paraId="0FB82C76" w14:textId="77777777" w:rsidR="00660AEB" w:rsidRDefault="002C5BB8">
      <w:pPr>
        <w:spacing w:before="0" w:beforeAutospacing="0" w:after="0" w:afterAutospacing="0" w:line="360" w:lineRule="auto"/>
        <w:jc w:val="right"/>
        <w:rPr>
          <w:rFonts w:ascii="MiSans" w:eastAsia="MiSans" w:hAnsi="MiSans" w:cs="MiSans"/>
          <w:kern w:val="0"/>
          <w:sz w:val="18"/>
          <w:szCs w:val="18"/>
        </w:rPr>
      </w:pPr>
      <w:r>
        <w:rPr>
          <w:rFonts w:ascii="MiSans" w:hAnsi="MiSans"/>
          <w:sz w:val="18"/>
        </w:rPr>
        <w:t>DE1B-10</w:t>
      </w:r>
    </w:p>
    <w:p w14:paraId="278E6E28" w14:textId="77777777" w:rsidR="00660AEB" w:rsidRDefault="00660AEB">
      <w:pPr>
        <w:spacing w:before="0" w:beforeAutospacing="0" w:after="0" w:afterAutospacing="0" w:line="360" w:lineRule="auto"/>
        <w:ind w:right="1440"/>
        <w:rPr>
          <w:rFonts w:ascii="MiSans" w:eastAsia="MiSans" w:hAnsi="MiSans" w:cs="MiSans"/>
          <w:kern w:val="0"/>
          <w:sz w:val="18"/>
          <w:szCs w:val="18"/>
        </w:rPr>
        <w:sectPr w:rsidR="00660AEB">
          <w:pgSz w:w="11906" w:h="16838"/>
          <w:pgMar w:top="1020" w:right="1417" w:bottom="1020" w:left="1417" w:header="851" w:footer="992" w:gutter="0"/>
          <w:pgNumType w:start="1"/>
          <w:cols w:space="720"/>
          <w:docGrid w:type="lines" w:linePitch="312"/>
        </w:sectPr>
      </w:pPr>
    </w:p>
    <w:p w14:paraId="1E24AC5B" w14:textId="77777777" w:rsidR="00660AEB" w:rsidRDefault="00660AEB">
      <w:pPr>
        <w:spacing w:line="20" w:lineRule="exact"/>
        <w:rPr>
          <w:rFonts w:ascii="MiSans" w:eastAsia="MiSans" w:hAnsi="MiSans" w:cs="MiSans"/>
          <w:sz w:val="20"/>
          <w:szCs w:val="20"/>
        </w:rPr>
      </w:pPr>
    </w:p>
    <w:sectPr w:rsidR="00660AEB">
      <w:footerReference w:type="default" r:id="rId25"/>
      <w:type w:val="continuous"/>
      <w:pgSz w:w="11906" w:h="16838"/>
      <w:pgMar w:top="1440" w:right="1797" w:bottom="1440" w:left="179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B1070" w14:textId="77777777" w:rsidR="005C045D" w:rsidRDefault="005C045D">
      <w:pPr>
        <w:spacing w:before="0" w:after="0"/>
      </w:pPr>
      <w:r>
        <w:separator/>
      </w:r>
    </w:p>
  </w:endnote>
  <w:endnote w:type="continuationSeparator" w:id="0">
    <w:p w14:paraId="15790186" w14:textId="77777777" w:rsidR="005C045D" w:rsidRDefault="005C04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Sans">
    <w:altName w:val="Microsoft YaHei"/>
    <w:charset w:val="86"/>
    <w:family w:val="auto"/>
    <w:pitch w:val="variable"/>
    <w:sig w:usb0="80000287" w:usb1="080F1811" w:usb2="00000016" w:usb3="00000000" w:csb0="0004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auto"/>
    <w:pitch w:val="default"/>
    <w:sig w:usb0="00000000" w:usb1="00000000" w:usb2="00000000" w:usb3="00000000" w:csb0="0000001B" w:csb1="00000000"/>
  </w:font>
  <w:font w:name="Helvetica-Narrow">
    <w:altName w:val="Arial"/>
    <w:charset w:val="00"/>
    <w:family w:val="auto"/>
    <w:pitch w:val="default"/>
    <w:sig w:usb0="00000000" w:usb1="00000000" w:usb2="00000000" w:usb3="00000000" w:csb0="0000001B" w:csb1="00000000"/>
  </w:font>
  <w:font w:name="Helvetica">
    <w:panose1 w:val="020B0604020202020204"/>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B25C" w14:textId="2555E081" w:rsidR="00660AEB" w:rsidRDefault="002C5BB8">
    <w:pPr>
      <w:pStyle w:val="Footer"/>
      <w:jc w:val="right"/>
    </w:pPr>
    <w:r>
      <w:rPr>
        <w:noProof/>
      </w:rPr>
      <mc:AlternateContent>
        <mc:Choice Requires="wps">
          <w:drawing>
            <wp:anchor distT="0" distB="0" distL="114300" distR="114300" simplePos="0" relativeHeight="251670528" behindDoc="0" locked="0" layoutInCell="1" allowOverlap="1" wp14:anchorId="258EF422" wp14:editId="54038017">
              <wp:simplePos x="0" y="0"/>
              <wp:positionH relativeFrom="margin">
                <wp:posOffset>2874010</wp:posOffset>
              </wp:positionH>
              <wp:positionV relativeFrom="paragraph">
                <wp:posOffset>443230</wp:posOffset>
              </wp:positionV>
              <wp:extent cx="236855" cy="266700"/>
              <wp:effectExtent l="1905" t="3175" r="0" b="0"/>
              <wp:wrapNone/>
              <wp:docPr id="7850302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903A91" w14:textId="77777777" w:rsidR="00660AEB" w:rsidRDefault="002C5BB8">
                          <w:pPr>
                            <w:pStyle w:val="Footer"/>
                            <w:ind w:leftChars="-135" w:left="-283" w:right="180" w:firstLine="1"/>
                            <w:jc w:val="right"/>
                          </w:pPr>
                          <w:r>
                            <w:fldChar w:fldCharType="begin"/>
                          </w:r>
                          <w:r>
                            <w:instrText>PAGE   \* MERGEFORMAT</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EF422" id="_x0000_t202" coordsize="21600,21600" o:spt="202" path="m,l,21600r21600,l21600,xe">
              <v:stroke joinstyle="miter"/>
              <v:path gradientshapeok="t" o:connecttype="rect"/>
            </v:shapetype>
            <v:shape id="_x0000_s1047" type="#_x0000_t202" style="position:absolute;left:0;text-align:left;margin-left:226.3pt;margin-top:34.9pt;width:18.65pt;height:2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" filled="f" stroked="f" strokeweight=".5pt">
              <v:textbox inset="0,0,0,0">
                <w:txbxContent>
                  <w:p w14:paraId="60903A91" w14:textId="77777777" w:rsidR="00660AEB" w:rsidRDefault="002C5BB8">
                    <w:pPr>
                      <w:pStyle w:val="Footer"/>
                      <w:ind w:leftChars="-135" w:left="-283" w:right="180" w:firstLine="1"/>
                      <w:jc w:val="right"/>
                    </w:pPr>
                    <w:r>
                      <w:fldChar w:fldCharType="begin"/>
                    </w:r>
                    <w:r>
                      <w:instrText>PAGE   \* MERGEFORMAT</w:instrText>
                    </w:r>
                    <w:r>
                      <w:fldChar w:fldCharType="separate"/>
                    </w:r>
                    <w:r>
                      <w:t>9</w:t>
                    </w:r>
                    <w:r>
                      <w:fldChar w:fldCharType="end"/>
                    </w:r>
                  </w:p>
                </w:txbxContent>
              </v:textbox>
              <w10:wrap anchorx="margin"/>
            </v:shape>
          </w:pict>
        </mc:Fallback>
      </mc:AlternateContent>
    </w:r>
  </w:p>
  <w:p w14:paraId="5A836C6E" w14:textId="77777777" w:rsidR="00660AEB" w:rsidRDefault="00660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9FDD" w14:textId="77777777" w:rsidR="00660AEB" w:rsidRDefault="00660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CF24" w14:textId="77777777" w:rsidR="005C045D" w:rsidRDefault="005C045D">
      <w:pPr>
        <w:spacing w:before="0" w:after="0"/>
      </w:pPr>
      <w:r>
        <w:separator/>
      </w:r>
    </w:p>
  </w:footnote>
  <w:footnote w:type="continuationSeparator" w:id="0">
    <w:p w14:paraId="78D1BCD6" w14:textId="77777777" w:rsidR="005C045D" w:rsidRDefault="005C045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DE759A"/>
    <w:multiLevelType w:val="singleLevel"/>
    <w:tmpl w:val="95DE759A"/>
    <w:lvl w:ilvl="0">
      <w:start w:val="1"/>
      <w:numFmt w:val="decimal"/>
      <w:lvlText w:val="%1)"/>
      <w:lvlJc w:val="left"/>
      <w:pPr>
        <w:ind w:left="425" w:hanging="425"/>
      </w:pPr>
      <w:rPr>
        <w:rFonts w:hint="default"/>
      </w:rPr>
    </w:lvl>
  </w:abstractNum>
  <w:abstractNum w:abstractNumId="1" w15:restartNumberingAfterBreak="0">
    <w:nsid w:val="12DB2500"/>
    <w:multiLevelType w:val="singleLevel"/>
    <w:tmpl w:val="12DB2500"/>
    <w:lvl w:ilvl="0">
      <w:start w:val="1"/>
      <w:numFmt w:val="decimal"/>
      <w:lvlText w:val="%1)"/>
      <w:lvlJc w:val="left"/>
      <w:pPr>
        <w:ind w:left="227" w:hanging="227"/>
      </w:pPr>
      <w:rPr>
        <w:rFonts w:hint="default"/>
      </w:rPr>
    </w:lvl>
  </w:abstractNum>
  <w:abstractNum w:abstractNumId="2" w15:restartNumberingAfterBreak="0">
    <w:nsid w:val="1D5B1D7A"/>
    <w:multiLevelType w:val="singleLevel"/>
    <w:tmpl w:val="1D5B1D7A"/>
    <w:lvl w:ilvl="0">
      <w:start w:val="1"/>
      <w:numFmt w:val="decimal"/>
      <w:lvlText w:val="%1)"/>
      <w:lvlJc w:val="left"/>
      <w:pPr>
        <w:ind w:left="425" w:hanging="425"/>
      </w:pPr>
      <w:rPr>
        <w:rFonts w:hint="default"/>
      </w:rPr>
    </w:lvl>
  </w:abstractNum>
  <w:abstractNum w:abstractNumId="3" w15:restartNumberingAfterBreak="0">
    <w:nsid w:val="2663D514"/>
    <w:multiLevelType w:val="multilevel"/>
    <w:tmpl w:val="2663D514"/>
    <w:lvl w:ilvl="0">
      <w:start w:val="4"/>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 w15:restartNumberingAfterBreak="0">
    <w:nsid w:val="375D1BD3"/>
    <w:multiLevelType w:val="singleLevel"/>
    <w:tmpl w:val="375D1BD3"/>
    <w:lvl w:ilvl="0">
      <w:start w:val="1"/>
      <w:numFmt w:val="decimal"/>
      <w:lvlText w:val="%1)"/>
      <w:lvlJc w:val="left"/>
      <w:pPr>
        <w:ind w:left="227" w:hanging="227"/>
      </w:pPr>
      <w:rPr>
        <w:rFonts w:hint="default"/>
      </w:rPr>
    </w:lvl>
  </w:abstractNum>
  <w:abstractNum w:abstractNumId="5" w15:restartNumberingAfterBreak="0">
    <w:nsid w:val="4ABF354A"/>
    <w:multiLevelType w:val="multilevel"/>
    <w:tmpl w:val="4ABF354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26E36C0"/>
    <w:multiLevelType w:val="singleLevel"/>
    <w:tmpl w:val="C6147B9A"/>
    <w:lvl w:ilvl="0">
      <w:start w:val="1"/>
      <w:numFmt w:val="decimal"/>
      <w:lvlText w:val="%1)"/>
      <w:lvlJc w:val="left"/>
      <w:pPr>
        <w:ind w:left="454" w:hanging="454"/>
      </w:pPr>
      <w:rPr>
        <w:rFonts w:ascii="MiSans" w:eastAsia="MiSans" w:hAnsi="MiSans" w:cs="MiSans"/>
      </w:rPr>
    </w:lvl>
  </w:abstractNum>
  <w:abstractNum w:abstractNumId="7" w15:restartNumberingAfterBreak="0">
    <w:nsid w:val="642828B3"/>
    <w:multiLevelType w:val="hybridMultilevel"/>
    <w:tmpl w:val="DD745580"/>
    <w:lvl w:ilvl="0" w:tplc="CB96D36E">
      <w:start w:val="1"/>
      <w:numFmt w:val="decimalEnclosedCircle"/>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9765FC"/>
    <w:multiLevelType w:val="singleLevel"/>
    <w:tmpl w:val="669765FC"/>
    <w:lvl w:ilvl="0">
      <w:start w:val="1"/>
      <w:numFmt w:val="decimal"/>
      <w:lvlText w:val="%1)"/>
      <w:lvlJc w:val="left"/>
      <w:pPr>
        <w:ind w:left="227" w:hanging="227"/>
      </w:pPr>
      <w:rPr>
        <w:rFonts w:hint="default"/>
      </w:rPr>
    </w:lvl>
  </w:abstractNum>
  <w:abstractNum w:abstractNumId="9" w15:restartNumberingAfterBreak="0">
    <w:nsid w:val="73647D84"/>
    <w:multiLevelType w:val="singleLevel"/>
    <w:tmpl w:val="73647D84"/>
    <w:lvl w:ilvl="0">
      <w:start w:val="1"/>
      <w:numFmt w:val="decimal"/>
      <w:lvlText w:val="%1)"/>
      <w:lvlJc w:val="left"/>
      <w:pPr>
        <w:ind w:left="227" w:hanging="227"/>
      </w:pPr>
      <w:rPr>
        <w:rFonts w:hint="default"/>
      </w:rPr>
    </w:lvl>
  </w:abstractNum>
  <w:num w:numId="1" w16cid:durableId="92368758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115327">
    <w:abstractNumId w:val="5"/>
  </w:num>
  <w:num w:numId="3" w16cid:durableId="671640647">
    <w:abstractNumId w:val="9"/>
  </w:num>
  <w:num w:numId="4" w16cid:durableId="330912634">
    <w:abstractNumId w:val="1"/>
  </w:num>
  <w:num w:numId="5" w16cid:durableId="1652175381">
    <w:abstractNumId w:val="8"/>
  </w:num>
  <w:num w:numId="6" w16cid:durableId="1640527997">
    <w:abstractNumId w:val="4"/>
  </w:num>
  <w:num w:numId="7" w16cid:durableId="847446343">
    <w:abstractNumId w:val="6"/>
  </w:num>
  <w:num w:numId="8" w16cid:durableId="943996929">
    <w:abstractNumId w:val="2"/>
  </w:num>
  <w:num w:numId="9" w16cid:durableId="665671371">
    <w:abstractNumId w:val="0"/>
  </w:num>
  <w:num w:numId="10" w16cid:durableId="8464059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50" fillcolor="white" strokecolor="red">
      <v:fill color="white"/>
      <v:stroke color="red"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JmNzhkMDEyOTMzMzU0MzBlZGRiZGJhMjI4NzQwMGYifQ=="/>
  </w:docVars>
  <w:rsids>
    <w:rsidRoot w:val="00172A27"/>
    <w:rsid w:val="B7FD6A14"/>
    <w:rsid w:val="CAF4CA5C"/>
    <w:rsid w:val="DDD61B9E"/>
    <w:rsid w:val="FF7C5964"/>
    <w:rsid w:val="FF7DF850"/>
    <w:rsid w:val="FF7F1501"/>
    <w:rsid w:val="FFFE7F0B"/>
    <w:rsid w:val="00000991"/>
    <w:rsid w:val="000103FD"/>
    <w:rsid w:val="000108A5"/>
    <w:rsid w:val="00011F9E"/>
    <w:rsid w:val="00013DEA"/>
    <w:rsid w:val="000160FB"/>
    <w:rsid w:val="00016C37"/>
    <w:rsid w:val="000207B7"/>
    <w:rsid w:val="0002318B"/>
    <w:rsid w:val="0002330A"/>
    <w:rsid w:val="00023A29"/>
    <w:rsid w:val="00023F34"/>
    <w:rsid w:val="000264C2"/>
    <w:rsid w:val="00036D74"/>
    <w:rsid w:val="000409A2"/>
    <w:rsid w:val="00040FAC"/>
    <w:rsid w:val="00041683"/>
    <w:rsid w:val="000420BD"/>
    <w:rsid w:val="0004573B"/>
    <w:rsid w:val="00046444"/>
    <w:rsid w:val="00046945"/>
    <w:rsid w:val="00046CD4"/>
    <w:rsid w:val="00056094"/>
    <w:rsid w:val="00057F2C"/>
    <w:rsid w:val="00061547"/>
    <w:rsid w:val="00070ACD"/>
    <w:rsid w:val="000735AB"/>
    <w:rsid w:val="00073D45"/>
    <w:rsid w:val="00074D25"/>
    <w:rsid w:val="00075C0F"/>
    <w:rsid w:val="0007687D"/>
    <w:rsid w:val="000809CC"/>
    <w:rsid w:val="000838A4"/>
    <w:rsid w:val="00084935"/>
    <w:rsid w:val="00084C2E"/>
    <w:rsid w:val="0008774E"/>
    <w:rsid w:val="000877F6"/>
    <w:rsid w:val="00091EC2"/>
    <w:rsid w:val="00091FA8"/>
    <w:rsid w:val="00094E82"/>
    <w:rsid w:val="00097263"/>
    <w:rsid w:val="000A1B26"/>
    <w:rsid w:val="000A267E"/>
    <w:rsid w:val="000A6467"/>
    <w:rsid w:val="000A6CA1"/>
    <w:rsid w:val="000B60C6"/>
    <w:rsid w:val="000B6C0F"/>
    <w:rsid w:val="000B7B7D"/>
    <w:rsid w:val="000C1056"/>
    <w:rsid w:val="000C1B03"/>
    <w:rsid w:val="000C1B2C"/>
    <w:rsid w:val="000C37AC"/>
    <w:rsid w:val="000C634E"/>
    <w:rsid w:val="000D5DA0"/>
    <w:rsid w:val="000D734C"/>
    <w:rsid w:val="000E3242"/>
    <w:rsid w:val="000E7E2B"/>
    <w:rsid w:val="000F2F8E"/>
    <w:rsid w:val="000F445B"/>
    <w:rsid w:val="00114C5D"/>
    <w:rsid w:val="0011701C"/>
    <w:rsid w:val="0012147D"/>
    <w:rsid w:val="00125A99"/>
    <w:rsid w:val="0012617A"/>
    <w:rsid w:val="001275EC"/>
    <w:rsid w:val="001374F0"/>
    <w:rsid w:val="00143C33"/>
    <w:rsid w:val="00144DFD"/>
    <w:rsid w:val="00147990"/>
    <w:rsid w:val="00147C4A"/>
    <w:rsid w:val="001502A7"/>
    <w:rsid w:val="0015188B"/>
    <w:rsid w:val="00154162"/>
    <w:rsid w:val="00154DC5"/>
    <w:rsid w:val="00156B99"/>
    <w:rsid w:val="00157232"/>
    <w:rsid w:val="001616D5"/>
    <w:rsid w:val="00162F7B"/>
    <w:rsid w:val="001635E8"/>
    <w:rsid w:val="0016411E"/>
    <w:rsid w:val="00164301"/>
    <w:rsid w:val="00165077"/>
    <w:rsid w:val="00165A4F"/>
    <w:rsid w:val="0016782F"/>
    <w:rsid w:val="00171244"/>
    <w:rsid w:val="001728BC"/>
    <w:rsid w:val="00172A27"/>
    <w:rsid w:val="00176C51"/>
    <w:rsid w:val="0018132B"/>
    <w:rsid w:val="001829CC"/>
    <w:rsid w:val="00182E6C"/>
    <w:rsid w:val="001838F0"/>
    <w:rsid w:val="00183E4E"/>
    <w:rsid w:val="001864FB"/>
    <w:rsid w:val="0019060C"/>
    <w:rsid w:val="00192507"/>
    <w:rsid w:val="001939E5"/>
    <w:rsid w:val="0019412A"/>
    <w:rsid w:val="00194436"/>
    <w:rsid w:val="00195FBA"/>
    <w:rsid w:val="001A0AE4"/>
    <w:rsid w:val="001A0F8A"/>
    <w:rsid w:val="001A2052"/>
    <w:rsid w:val="001A29D5"/>
    <w:rsid w:val="001A3267"/>
    <w:rsid w:val="001A7AC8"/>
    <w:rsid w:val="001C48E4"/>
    <w:rsid w:val="001C686E"/>
    <w:rsid w:val="001C75A4"/>
    <w:rsid w:val="001D100F"/>
    <w:rsid w:val="001D453B"/>
    <w:rsid w:val="001E0B4C"/>
    <w:rsid w:val="001E1FD9"/>
    <w:rsid w:val="001E3C3F"/>
    <w:rsid w:val="001E4429"/>
    <w:rsid w:val="001E6FF6"/>
    <w:rsid w:val="001F0370"/>
    <w:rsid w:val="001F1678"/>
    <w:rsid w:val="001F3B28"/>
    <w:rsid w:val="001F4137"/>
    <w:rsid w:val="002026A3"/>
    <w:rsid w:val="002060B5"/>
    <w:rsid w:val="0020733A"/>
    <w:rsid w:val="002076DB"/>
    <w:rsid w:val="00207C4B"/>
    <w:rsid w:val="00210975"/>
    <w:rsid w:val="00213741"/>
    <w:rsid w:val="00213B95"/>
    <w:rsid w:val="00214C04"/>
    <w:rsid w:val="0022351F"/>
    <w:rsid w:val="0022383A"/>
    <w:rsid w:val="00223F00"/>
    <w:rsid w:val="002255FA"/>
    <w:rsid w:val="00227407"/>
    <w:rsid w:val="00230E94"/>
    <w:rsid w:val="0023588C"/>
    <w:rsid w:val="00237023"/>
    <w:rsid w:val="00242161"/>
    <w:rsid w:val="002462C3"/>
    <w:rsid w:val="00246338"/>
    <w:rsid w:val="00247810"/>
    <w:rsid w:val="00251D63"/>
    <w:rsid w:val="0025484D"/>
    <w:rsid w:val="002555C0"/>
    <w:rsid w:val="00255A95"/>
    <w:rsid w:val="00263D74"/>
    <w:rsid w:val="00264788"/>
    <w:rsid w:val="0026500F"/>
    <w:rsid w:val="00267ADE"/>
    <w:rsid w:val="002718D4"/>
    <w:rsid w:val="00271FDF"/>
    <w:rsid w:val="00272DBB"/>
    <w:rsid w:val="002775BD"/>
    <w:rsid w:val="0028087D"/>
    <w:rsid w:val="002809E9"/>
    <w:rsid w:val="00285BD5"/>
    <w:rsid w:val="00285DB8"/>
    <w:rsid w:val="00286DF4"/>
    <w:rsid w:val="00287F27"/>
    <w:rsid w:val="0029096D"/>
    <w:rsid w:val="00293823"/>
    <w:rsid w:val="00293E1B"/>
    <w:rsid w:val="00294D5D"/>
    <w:rsid w:val="00297E4B"/>
    <w:rsid w:val="002A0556"/>
    <w:rsid w:val="002A1682"/>
    <w:rsid w:val="002A68E0"/>
    <w:rsid w:val="002A6A59"/>
    <w:rsid w:val="002A7A59"/>
    <w:rsid w:val="002C1040"/>
    <w:rsid w:val="002C1D1D"/>
    <w:rsid w:val="002C58FA"/>
    <w:rsid w:val="002C5BB8"/>
    <w:rsid w:val="002D32C7"/>
    <w:rsid w:val="002E2DEB"/>
    <w:rsid w:val="003050D6"/>
    <w:rsid w:val="003079B2"/>
    <w:rsid w:val="003100AC"/>
    <w:rsid w:val="0031294C"/>
    <w:rsid w:val="0031306E"/>
    <w:rsid w:val="0031766D"/>
    <w:rsid w:val="003238AE"/>
    <w:rsid w:val="00324B1A"/>
    <w:rsid w:val="00325A9B"/>
    <w:rsid w:val="003271B6"/>
    <w:rsid w:val="00327539"/>
    <w:rsid w:val="00331B1E"/>
    <w:rsid w:val="00333F6B"/>
    <w:rsid w:val="00335ABE"/>
    <w:rsid w:val="00337F93"/>
    <w:rsid w:val="00340382"/>
    <w:rsid w:val="00344969"/>
    <w:rsid w:val="00352292"/>
    <w:rsid w:val="00352C63"/>
    <w:rsid w:val="00355DCA"/>
    <w:rsid w:val="0035733C"/>
    <w:rsid w:val="00360761"/>
    <w:rsid w:val="0036123F"/>
    <w:rsid w:val="003613F9"/>
    <w:rsid w:val="00362C4A"/>
    <w:rsid w:val="003643F4"/>
    <w:rsid w:val="003705DA"/>
    <w:rsid w:val="00371A8C"/>
    <w:rsid w:val="003800C8"/>
    <w:rsid w:val="00385180"/>
    <w:rsid w:val="0038794F"/>
    <w:rsid w:val="00387C83"/>
    <w:rsid w:val="00390769"/>
    <w:rsid w:val="00390DDD"/>
    <w:rsid w:val="00392B5D"/>
    <w:rsid w:val="00393204"/>
    <w:rsid w:val="00393D3E"/>
    <w:rsid w:val="00393D53"/>
    <w:rsid w:val="003949AD"/>
    <w:rsid w:val="00397D6D"/>
    <w:rsid w:val="003A40F2"/>
    <w:rsid w:val="003A5290"/>
    <w:rsid w:val="003A7BD5"/>
    <w:rsid w:val="003B2865"/>
    <w:rsid w:val="003B34D6"/>
    <w:rsid w:val="003B3C1C"/>
    <w:rsid w:val="003B41B7"/>
    <w:rsid w:val="003B4BD7"/>
    <w:rsid w:val="003B4C1C"/>
    <w:rsid w:val="003B5062"/>
    <w:rsid w:val="003C02E5"/>
    <w:rsid w:val="003C119E"/>
    <w:rsid w:val="003C170E"/>
    <w:rsid w:val="003C2611"/>
    <w:rsid w:val="003C5A0C"/>
    <w:rsid w:val="003C78CC"/>
    <w:rsid w:val="003D63D9"/>
    <w:rsid w:val="003D6EB9"/>
    <w:rsid w:val="003E2496"/>
    <w:rsid w:val="003E7926"/>
    <w:rsid w:val="003F1F29"/>
    <w:rsid w:val="003F37D7"/>
    <w:rsid w:val="003F3F6D"/>
    <w:rsid w:val="00400E1E"/>
    <w:rsid w:val="00404C2A"/>
    <w:rsid w:val="004064D0"/>
    <w:rsid w:val="00406A79"/>
    <w:rsid w:val="00411151"/>
    <w:rsid w:val="00413A2C"/>
    <w:rsid w:val="00414023"/>
    <w:rsid w:val="0041453A"/>
    <w:rsid w:val="00420237"/>
    <w:rsid w:val="00423855"/>
    <w:rsid w:val="004260E1"/>
    <w:rsid w:val="0043021C"/>
    <w:rsid w:val="004329D2"/>
    <w:rsid w:val="004353A2"/>
    <w:rsid w:val="00436BBC"/>
    <w:rsid w:val="004416AB"/>
    <w:rsid w:val="0045294F"/>
    <w:rsid w:val="00452D46"/>
    <w:rsid w:val="00453111"/>
    <w:rsid w:val="0045595C"/>
    <w:rsid w:val="004561BE"/>
    <w:rsid w:val="004621AD"/>
    <w:rsid w:val="00464A5C"/>
    <w:rsid w:val="004652E6"/>
    <w:rsid w:val="00466CC9"/>
    <w:rsid w:val="00467CDB"/>
    <w:rsid w:val="00470F45"/>
    <w:rsid w:val="004743F8"/>
    <w:rsid w:val="0047555D"/>
    <w:rsid w:val="00476798"/>
    <w:rsid w:val="00476F5F"/>
    <w:rsid w:val="00480B7A"/>
    <w:rsid w:val="00480FA9"/>
    <w:rsid w:val="00484572"/>
    <w:rsid w:val="00492E48"/>
    <w:rsid w:val="0049345A"/>
    <w:rsid w:val="00494A3C"/>
    <w:rsid w:val="004A0A6A"/>
    <w:rsid w:val="004A2B68"/>
    <w:rsid w:val="004A6241"/>
    <w:rsid w:val="004A7433"/>
    <w:rsid w:val="004B0311"/>
    <w:rsid w:val="004B18F2"/>
    <w:rsid w:val="004B34EB"/>
    <w:rsid w:val="004B3801"/>
    <w:rsid w:val="004B3A44"/>
    <w:rsid w:val="004B3DA6"/>
    <w:rsid w:val="004B5215"/>
    <w:rsid w:val="004C5F3A"/>
    <w:rsid w:val="004C7549"/>
    <w:rsid w:val="004D396A"/>
    <w:rsid w:val="004D67F8"/>
    <w:rsid w:val="004E36BB"/>
    <w:rsid w:val="004E66F1"/>
    <w:rsid w:val="004F13CC"/>
    <w:rsid w:val="004F4CFA"/>
    <w:rsid w:val="004F694E"/>
    <w:rsid w:val="004F6A44"/>
    <w:rsid w:val="005063A2"/>
    <w:rsid w:val="0050758C"/>
    <w:rsid w:val="00510566"/>
    <w:rsid w:val="00510C8D"/>
    <w:rsid w:val="0051405B"/>
    <w:rsid w:val="005144CB"/>
    <w:rsid w:val="0051471D"/>
    <w:rsid w:val="00520C00"/>
    <w:rsid w:val="00521367"/>
    <w:rsid w:val="00523B2E"/>
    <w:rsid w:val="00523F3D"/>
    <w:rsid w:val="00524EC5"/>
    <w:rsid w:val="00526359"/>
    <w:rsid w:val="005277AB"/>
    <w:rsid w:val="00534516"/>
    <w:rsid w:val="00534B2D"/>
    <w:rsid w:val="005358FB"/>
    <w:rsid w:val="00535F1B"/>
    <w:rsid w:val="00536CEA"/>
    <w:rsid w:val="0054459F"/>
    <w:rsid w:val="00546EDF"/>
    <w:rsid w:val="00550B48"/>
    <w:rsid w:val="005547D7"/>
    <w:rsid w:val="00555AF3"/>
    <w:rsid w:val="005568CF"/>
    <w:rsid w:val="00557CB1"/>
    <w:rsid w:val="005602B4"/>
    <w:rsid w:val="0057194B"/>
    <w:rsid w:val="005768EA"/>
    <w:rsid w:val="005813AA"/>
    <w:rsid w:val="00581A90"/>
    <w:rsid w:val="00584440"/>
    <w:rsid w:val="005869ED"/>
    <w:rsid w:val="00587C7A"/>
    <w:rsid w:val="00587EBC"/>
    <w:rsid w:val="0059133B"/>
    <w:rsid w:val="00591551"/>
    <w:rsid w:val="005922F2"/>
    <w:rsid w:val="005937DD"/>
    <w:rsid w:val="00595550"/>
    <w:rsid w:val="005A126E"/>
    <w:rsid w:val="005A228D"/>
    <w:rsid w:val="005A263E"/>
    <w:rsid w:val="005A2BF4"/>
    <w:rsid w:val="005A337A"/>
    <w:rsid w:val="005A373F"/>
    <w:rsid w:val="005A4221"/>
    <w:rsid w:val="005A4B00"/>
    <w:rsid w:val="005A73D0"/>
    <w:rsid w:val="005A7BDA"/>
    <w:rsid w:val="005A7D57"/>
    <w:rsid w:val="005B086E"/>
    <w:rsid w:val="005B19D2"/>
    <w:rsid w:val="005B1CBA"/>
    <w:rsid w:val="005B297B"/>
    <w:rsid w:val="005B43D2"/>
    <w:rsid w:val="005B607E"/>
    <w:rsid w:val="005B6A61"/>
    <w:rsid w:val="005B6DD7"/>
    <w:rsid w:val="005C0228"/>
    <w:rsid w:val="005C045D"/>
    <w:rsid w:val="005C183E"/>
    <w:rsid w:val="005C392D"/>
    <w:rsid w:val="005C3C9F"/>
    <w:rsid w:val="005D0A99"/>
    <w:rsid w:val="005D3463"/>
    <w:rsid w:val="005D508C"/>
    <w:rsid w:val="005D58D7"/>
    <w:rsid w:val="005D5CE1"/>
    <w:rsid w:val="005D5FAF"/>
    <w:rsid w:val="005E11B3"/>
    <w:rsid w:val="005E2A16"/>
    <w:rsid w:val="005E3588"/>
    <w:rsid w:val="005E4C29"/>
    <w:rsid w:val="005F3238"/>
    <w:rsid w:val="005F3F0D"/>
    <w:rsid w:val="005F3F84"/>
    <w:rsid w:val="005F4C8D"/>
    <w:rsid w:val="005F6C59"/>
    <w:rsid w:val="005F6DF4"/>
    <w:rsid w:val="005F745F"/>
    <w:rsid w:val="006017F1"/>
    <w:rsid w:val="00602158"/>
    <w:rsid w:val="006100C0"/>
    <w:rsid w:val="0061124E"/>
    <w:rsid w:val="006117B6"/>
    <w:rsid w:val="00622498"/>
    <w:rsid w:val="00623C0F"/>
    <w:rsid w:val="006240D9"/>
    <w:rsid w:val="006305D8"/>
    <w:rsid w:val="00633802"/>
    <w:rsid w:val="0064130E"/>
    <w:rsid w:val="006414F1"/>
    <w:rsid w:val="00646162"/>
    <w:rsid w:val="00651213"/>
    <w:rsid w:val="00651936"/>
    <w:rsid w:val="006566CF"/>
    <w:rsid w:val="00657FD8"/>
    <w:rsid w:val="006609AB"/>
    <w:rsid w:val="00660AEB"/>
    <w:rsid w:val="00660D7B"/>
    <w:rsid w:val="00660E0D"/>
    <w:rsid w:val="00660F77"/>
    <w:rsid w:val="006650A2"/>
    <w:rsid w:val="00666681"/>
    <w:rsid w:val="00667298"/>
    <w:rsid w:val="00667646"/>
    <w:rsid w:val="00667E77"/>
    <w:rsid w:val="00671391"/>
    <w:rsid w:val="006713DB"/>
    <w:rsid w:val="00671AF5"/>
    <w:rsid w:val="00672F98"/>
    <w:rsid w:val="00673CDF"/>
    <w:rsid w:val="006746C6"/>
    <w:rsid w:val="00674BDE"/>
    <w:rsid w:val="0067605A"/>
    <w:rsid w:val="00676E36"/>
    <w:rsid w:val="00680A52"/>
    <w:rsid w:val="00680B7D"/>
    <w:rsid w:val="00682D4A"/>
    <w:rsid w:val="00683585"/>
    <w:rsid w:val="00687BAD"/>
    <w:rsid w:val="006900A1"/>
    <w:rsid w:val="00693078"/>
    <w:rsid w:val="0069353B"/>
    <w:rsid w:val="00693F00"/>
    <w:rsid w:val="006A34F6"/>
    <w:rsid w:val="006A3943"/>
    <w:rsid w:val="006B48A0"/>
    <w:rsid w:val="006B66D4"/>
    <w:rsid w:val="006C255D"/>
    <w:rsid w:val="006C72D9"/>
    <w:rsid w:val="006D0880"/>
    <w:rsid w:val="006D3CF6"/>
    <w:rsid w:val="006D44DD"/>
    <w:rsid w:val="006E096A"/>
    <w:rsid w:val="006E20B8"/>
    <w:rsid w:val="006E3EFB"/>
    <w:rsid w:val="006E6180"/>
    <w:rsid w:val="006E6A3E"/>
    <w:rsid w:val="006F0CFE"/>
    <w:rsid w:val="006F2D78"/>
    <w:rsid w:val="006F42A6"/>
    <w:rsid w:val="007062F8"/>
    <w:rsid w:val="007135D4"/>
    <w:rsid w:val="007138EA"/>
    <w:rsid w:val="007170C7"/>
    <w:rsid w:val="0072228B"/>
    <w:rsid w:val="007225E0"/>
    <w:rsid w:val="0072478D"/>
    <w:rsid w:val="00725FC4"/>
    <w:rsid w:val="00731ED7"/>
    <w:rsid w:val="00734EA7"/>
    <w:rsid w:val="00735DDA"/>
    <w:rsid w:val="00740988"/>
    <w:rsid w:val="00740FF8"/>
    <w:rsid w:val="0074190D"/>
    <w:rsid w:val="007453B3"/>
    <w:rsid w:val="00746629"/>
    <w:rsid w:val="00746B38"/>
    <w:rsid w:val="00750AC5"/>
    <w:rsid w:val="00751739"/>
    <w:rsid w:val="0075291D"/>
    <w:rsid w:val="00753536"/>
    <w:rsid w:val="00754CD8"/>
    <w:rsid w:val="007628FD"/>
    <w:rsid w:val="00763541"/>
    <w:rsid w:val="00764825"/>
    <w:rsid w:val="00764EC6"/>
    <w:rsid w:val="00766429"/>
    <w:rsid w:val="00770B10"/>
    <w:rsid w:val="00772106"/>
    <w:rsid w:val="00772A84"/>
    <w:rsid w:val="00772BD8"/>
    <w:rsid w:val="007766DE"/>
    <w:rsid w:val="00780414"/>
    <w:rsid w:val="007824BE"/>
    <w:rsid w:val="00782BB9"/>
    <w:rsid w:val="00782ECD"/>
    <w:rsid w:val="00787D50"/>
    <w:rsid w:val="007951BD"/>
    <w:rsid w:val="0079632D"/>
    <w:rsid w:val="007A1C91"/>
    <w:rsid w:val="007A1D95"/>
    <w:rsid w:val="007A2753"/>
    <w:rsid w:val="007A519B"/>
    <w:rsid w:val="007A5537"/>
    <w:rsid w:val="007A6438"/>
    <w:rsid w:val="007B001A"/>
    <w:rsid w:val="007B3189"/>
    <w:rsid w:val="007B75C4"/>
    <w:rsid w:val="007C2079"/>
    <w:rsid w:val="007C7517"/>
    <w:rsid w:val="007D4EDB"/>
    <w:rsid w:val="007D6EC9"/>
    <w:rsid w:val="007E04B6"/>
    <w:rsid w:val="007E1294"/>
    <w:rsid w:val="007E2A06"/>
    <w:rsid w:val="007E388F"/>
    <w:rsid w:val="007E5FBA"/>
    <w:rsid w:val="007F01A9"/>
    <w:rsid w:val="007F0883"/>
    <w:rsid w:val="007F253E"/>
    <w:rsid w:val="007F2A7B"/>
    <w:rsid w:val="007F3DD1"/>
    <w:rsid w:val="007F3FEC"/>
    <w:rsid w:val="007F5E6C"/>
    <w:rsid w:val="00804D8D"/>
    <w:rsid w:val="0080551A"/>
    <w:rsid w:val="008073EF"/>
    <w:rsid w:val="00807B5B"/>
    <w:rsid w:val="0081218A"/>
    <w:rsid w:val="00821A86"/>
    <w:rsid w:val="00825D37"/>
    <w:rsid w:val="00836AF3"/>
    <w:rsid w:val="008470C1"/>
    <w:rsid w:val="008505D9"/>
    <w:rsid w:val="00850D87"/>
    <w:rsid w:val="00851632"/>
    <w:rsid w:val="00851ADE"/>
    <w:rsid w:val="008572A6"/>
    <w:rsid w:val="008609D4"/>
    <w:rsid w:val="00862D8D"/>
    <w:rsid w:val="00863231"/>
    <w:rsid w:val="00864765"/>
    <w:rsid w:val="00864E5B"/>
    <w:rsid w:val="00865799"/>
    <w:rsid w:val="00865A29"/>
    <w:rsid w:val="00867B87"/>
    <w:rsid w:val="0087287B"/>
    <w:rsid w:val="008750CB"/>
    <w:rsid w:val="008757BA"/>
    <w:rsid w:val="00877C52"/>
    <w:rsid w:val="00880BAA"/>
    <w:rsid w:val="008842C7"/>
    <w:rsid w:val="00884583"/>
    <w:rsid w:val="00886CA2"/>
    <w:rsid w:val="00891D6A"/>
    <w:rsid w:val="00893237"/>
    <w:rsid w:val="00893CF7"/>
    <w:rsid w:val="008945AB"/>
    <w:rsid w:val="00896544"/>
    <w:rsid w:val="00897776"/>
    <w:rsid w:val="00897B42"/>
    <w:rsid w:val="00897C6F"/>
    <w:rsid w:val="00897F0A"/>
    <w:rsid w:val="008A3050"/>
    <w:rsid w:val="008A4235"/>
    <w:rsid w:val="008B0E3C"/>
    <w:rsid w:val="008B3B30"/>
    <w:rsid w:val="008C02BB"/>
    <w:rsid w:val="008C0A1C"/>
    <w:rsid w:val="008C50EF"/>
    <w:rsid w:val="008D03FD"/>
    <w:rsid w:val="008D11D4"/>
    <w:rsid w:val="008D3A01"/>
    <w:rsid w:val="008D4165"/>
    <w:rsid w:val="008D5421"/>
    <w:rsid w:val="008D5ABD"/>
    <w:rsid w:val="008D70CE"/>
    <w:rsid w:val="008E2453"/>
    <w:rsid w:val="008E31B4"/>
    <w:rsid w:val="008E322B"/>
    <w:rsid w:val="008E54A4"/>
    <w:rsid w:val="008F0C8B"/>
    <w:rsid w:val="008F35F2"/>
    <w:rsid w:val="008F49F1"/>
    <w:rsid w:val="008F582A"/>
    <w:rsid w:val="008F5BF3"/>
    <w:rsid w:val="008F5D15"/>
    <w:rsid w:val="0090049E"/>
    <w:rsid w:val="00904BAD"/>
    <w:rsid w:val="009124BC"/>
    <w:rsid w:val="0091366F"/>
    <w:rsid w:val="009161B1"/>
    <w:rsid w:val="009203F8"/>
    <w:rsid w:val="00920550"/>
    <w:rsid w:val="00922D4C"/>
    <w:rsid w:val="00924B30"/>
    <w:rsid w:val="00931F27"/>
    <w:rsid w:val="009340D8"/>
    <w:rsid w:val="009410D3"/>
    <w:rsid w:val="00944582"/>
    <w:rsid w:val="00951F0B"/>
    <w:rsid w:val="00953DC9"/>
    <w:rsid w:val="00954483"/>
    <w:rsid w:val="00954880"/>
    <w:rsid w:val="00956111"/>
    <w:rsid w:val="00961577"/>
    <w:rsid w:val="00961FC1"/>
    <w:rsid w:val="00962173"/>
    <w:rsid w:val="00963B0E"/>
    <w:rsid w:val="009648E9"/>
    <w:rsid w:val="00974EC7"/>
    <w:rsid w:val="00981BC4"/>
    <w:rsid w:val="00982BC0"/>
    <w:rsid w:val="00985D25"/>
    <w:rsid w:val="0099278A"/>
    <w:rsid w:val="00995466"/>
    <w:rsid w:val="009A33C3"/>
    <w:rsid w:val="009A38E5"/>
    <w:rsid w:val="009A4EE1"/>
    <w:rsid w:val="009A75B8"/>
    <w:rsid w:val="009B0E38"/>
    <w:rsid w:val="009B14EA"/>
    <w:rsid w:val="009B2898"/>
    <w:rsid w:val="009B2C39"/>
    <w:rsid w:val="009B545E"/>
    <w:rsid w:val="009B784B"/>
    <w:rsid w:val="009C1927"/>
    <w:rsid w:val="009C3239"/>
    <w:rsid w:val="009C3CEB"/>
    <w:rsid w:val="009C42D1"/>
    <w:rsid w:val="009C53E3"/>
    <w:rsid w:val="009D043A"/>
    <w:rsid w:val="009D31C0"/>
    <w:rsid w:val="009D35BE"/>
    <w:rsid w:val="009D7FCC"/>
    <w:rsid w:val="009E224E"/>
    <w:rsid w:val="009E3C35"/>
    <w:rsid w:val="009E506B"/>
    <w:rsid w:val="009F1857"/>
    <w:rsid w:val="009F5E9B"/>
    <w:rsid w:val="00A00CF0"/>
    <w:rsid w:val="00A016C2"/>
    <w:rsid w:val="00A11E8F"/>
    <w:rsid w:val="00A17BA3"/>
    <w:rsid w:val="00A205EB"/>
    <w:rsid w:val="00A21B5F"/>
    <w:rsid w:val="00A244B4"/>
    <w:rsid w:val="00A27A3F"/>
    <w:rsid w:val="00A32CF9"/>
    <w:rsid w:val="00A34969"/>
    <w:rsid w:val="00A36D87"/>
    <w:rsid w:val="00A3782A"/>
    <w:rsid w:val="00A402E4"/>
    <w:rsid w:val="00A424DF"/>
    <w:rsid w:val="00A441F3"/>
    <w:rsid w:val="00A44B9E"/>
    <w:rsid w:val="00A458DE"/>
    <w:rsid w:val="00A47837"/>
    <w:rsid w:val="00A540F5"/>
    <w:rsid w:val="00A55477"/>
    <w:rsid w:val="00A566A9"/>
    <w:rsid w:val="00A573C6"/>
    <w:rsid w:val="00A60819"/>
    <w:rsid w:val="00A6416E"/>
    <w:rsid w:val="00A6631D"/>
    <w:rsid w:val="00A672B1"/>
    <w:rsid w:val="00A70B35"/>
    <w:rsid w:val="00A71060"/>
    <w:rsid w:val="00A71CD5"/>
    <w:rsid w:val="00A7327A"/>
    <w:rsid w:val="00A73D39"/>
    <w:rsid w:val="00A81115"/>
    <w:rsid w:val="00A8127D"/>
    <w:rsid w:val="00A8262D"/>
    <w:rsid w:val="00A84B70"/>
    <w:rsid w:val="00A84C0A"/>
    <w:rsid w:val="00A94323"/>
    <w:rsid w:val="00A978C8"/>
    <w:rsid w:val="00AA7A8C"/>
    <w:rsid w:val="00AB086A"/>
    <w:rsid w:val="00AB2648"/>
    <w:rsid w:val="00AB3A61"/>
    <w:rsid w:val="00AB424C"/>
    <w:rsid w:val="00AB5E64"/>
    <w:rsid w:val="00AB7CEA"/>
    <w:rsid w:val="00AB7F0C"/>
    <w:rsid w:val="00AC095E"/>
    <w:rsid w:val="00AC1720"/>
    <w:rsid w:val="00AC3E54"/>
    <w:rsid w:val="00AC4C3E"/>
    <w:rsid w:val="00AC5675"/>
    <w:rsid w:val="00AC5CF6"/>
    <w:rsid w:val="00AD2142"/>
    <w:rsid w:val="00AD2CE2"/>
    <w:rsid w:val="00AD2ECF"/>
    <w:rsid w:val="00AD5F1C"/>
    <w:rsid w:val="00AD6413"/>
    <w:rsid w:val="00AD6D06"/>
    <w:rsid w:val="00AE7D2B"/>
    <w:rsid w:val="00AF1546"/>
    <w:rsid w:val="00B00B86"/>
    <w:rsid w:val="00B0239F"/>
    <w:rsid w:val="00B04662"/>
    <w:rsid w:val="00B046A5"/>
    <w:rsid w:val="00B062B2"/>
    <w:rsid w:val="00B111A6"/>
    <w:rsid w:val="00B1214D"/>
    <w:rsid w:val="00B14395"/>
    <w:rsid w:val="00B145FE"/>
    <w:rsid w:val="00B147F6"/>
    <w:rsid w:val="00B16F22"/>
    <w:rsid w:val="00B215B3"/>
    <w:rsid w:val="00B23D8A"/>
    <w:rsid w:val="00B25380"/>
    <w:rsid w:val="00B2583A"/>
    <w:rsid w:val="00B27018"/>
    <w:rsid w:val="00B3136D"/>
    <w:rsid w:val="00B36206"/>
    <w:rsid w:val="00B4309B"/>
    <w:rsid w:val="00B45135"/>
    <w:rsid w:val="00B4716F"/>
    <w:rsid w:val="00B50F51"/>
    <w:rsid w:val="00B522A2"/>
    <w:rsid w:val="00B52D73"/>
    <w:rsid w:val="00B53153"/>
    <w:rsid w:val="00B53DAE"/>
    <w:rsid w:val="00B54752"/>
    <w:rsid w:val="00B64D05"/>
    <w:rsid w:val="00B65395"/>
    <w:rsid w:val="00B65622"/>
    <w:rsid w:val="00B66E03"/>
    <w:rsid w:val="00B66EED"/>
    <w:rsid w:val="00B70268"/>
    <w:rsid w:val="00B70B91"/>
    <w:rsid w:val="00B7112D"/>
    <w:rsid w:val="00B730B7"/>
    <w:rsid w:val="00B73E1D"/>
    <w:rsid w:val="00B74F0D"/>
    <w:rsid w:val="00B771BE"/>
    <w:rsid w:val="00B82CB2"/>
    <w:rsid w:val="00B844F2"/>
    <w:rsid w:val="00B8687C"/>
    <w:rsid w:val="00B879E8"/>
    <w:rsid w:val="00B91A6F"/>
    <w:rsid w:val="00B921EC"/>
    <w:rsid w:val="00B94E6E"/>
    <w:rsid w:val="00B95E62"/>
    <w:rsid w:val="00BA62B6"/>
    <w:rsid w:val="00BA664A"/>
    <w:rsid w:val="00BA79F0"/>
    <w:rsid w:val="00BA7B87"/>
    <w:rsid w:val="00BB08D1"/>
    <w:rsid w:val="00BB1B21"/>
    <w:rsid w:val="00BB31C6"/>
    <w:rsid w:val="00BB44CC"/>
    <w:rsid w:val="00BB624A"/>
    <w:rsid w:val="00BB708E"/>
    <w:rsid w:val="00BB795C"/>
    <w:rsid w:val="00BC00E4"/>
    <w:rsid w:val="00BC0914"/>
    <w:rsid w:val="00BC1382"/>
    <w:rsid w:val="00BC44BC"/>
    <w:rsid w:val="00BD2D1B"/>
    <w:rsid w:val="00BD3576"/>
    <w:rsid w:val="00BD6E64"/>
    <w:rsid w:val="00BE01B9"/>
    <w:rsid w:val="00BE0341"/>
    <w:rsid w:val="00BE1598"/>
    <w:rsid w:val="00BE628B"/>
    <w:rsid w:val="00BE68B2"/>
    <w:rsid w:val="00BF06A4"/>
    <w:rsid w:val="00BF2825"/>
    <w:rsid w:val="00BF2AE8"/>
    <w:rsid w:val="00BF302B"/>
    <w:rsid w:val="00BF61F2"/>
    <w:rsid w:val="00BF642F"/>
    <w:rsid w:val="00BF6707"/>
    <w:rsid w:val="00C02616"/>
    <w:rsid w:val="00C030A2"/>
    <w:rsid w:val="00C03A0B"/>
    <w:rsid w:val="00C04BF4"/>
    <w:rsid w:val="00C05C2A"/>
    <w:rsid w:val="00C125D0"/>
    <w:rsid w:val="00C16BDC"/>
    <w:rsid w:val="00C226A2"/>
    <w:rsid w:val="00C30C14"/>
    <w:rsid w:val="00C315C2"/>
    <w:rsid w:val="00C317EA"/>
    <w:rsid w:val="00C34147"/>
    <w:rsid w:val="00C356D1"/>
    <w:rsid w:val="00C3775A"/>
    <w:rsid w:val="00C37A6F"/>
    <w:rsid w:val="00C410ED"/>
    <w:rsid w:val="00C45403"/>
    <w:rsid w:val="00C45E4A"/>
    <w:rsid w:val="00C471DB"/>
    <w:rsid w:val="00C561A1"/>
    <w:rsid w:val="00C576CD"/>
    <w:rsid w:val="00C6004B"/>
    <w:rsid w:val="00C61911"/>
    <w:rsid w:val="00C62804"/>
    <w:rsid w:val="00C636E3"/>
    <w:rsid w:val="00C64B53"/>
    <w:rsid w:val="00C64EC5"/>
    <w:rsid w:val="00C6632C"/>
    <w:rsid w:val="00C670C5"/>
    <w:rsid w:val="00C673F1"/>
    <w:rsid w:val="00C71C7B"/>
    <w:rsid w:val="00C72D95"/>
    <w:rsid w:val="00C75A8A"/>
    <w:rsid w:val="00C76FF9"/>
    <w:rsid w:val="00C80163"/>
    <w:rsid w:val="00C82228"/>
    <w:rsid w:val="00C824D8"/>
    <w:rsid w:val="00C84DDC"/>
    <w:rsid w:val="00C86404"/>
    <w:rsid w:val="00C865CA"/>
    <w:rsid w:val="00C87EE1"/>
    <w:rsid w:val="00C908AB"/>
    <w:rsid w:val="00C90D99"/>
    <w:rsid w:val="00C92F8B"/>
    <w:rsid w:val="00C954D2"/>
    <w:rsid w:val="00C96BD3"/>
    <w:rsid w:val="00C97D6D"/>
    <w:rsid w:val="00CA4B6C"/>
    <w:rsid w:val="00CA4FDF"/>
    <w:rsid w:val="00CA5229"/>
    <w:rsid w:val="00CA6895"/>
    <w:rsid w:val="00CB18D4"/>
    <w:rsid w:val="00CB2DB7"/>
    <w:rsid w:val="00CB48F4"/>
    <w:rsid w:val="00CB7855"/>
    <w:rsid w:val="00CC520E"/>
    <w:rsid w:val="00CD0815"/>
    <w:rsid w:val="00CD29F0"/>
    <w:rsid w:val="00CD2A9C"/>
    <w:rsid w:val="00CD3703"/>
    <w:rsid w:val="00CD569F"/>
    <w:rsid w:val="00CE019D"/>
    <w:rsid w:val="00CE15C1"/>
    <w:rsid w:val="00CE50DE"/>
    <w:rsid w:val="00CE5515"/>
    <w:rsid w:val="00CF04A2"/>
    <w:rsid w:val="00CF6846"/>
    <w:rsid w:val="00D0104C"/>
    <w:rsid w:val="00D023A4"/>
    <w:rsid w:val="00D03B89"/>
    <w:rsid w:val="00D055AC"/>
    <w:rsid w:val="00D11735"/>
    <w:rsid w:val="00D12292"/>
    <w:rsid w:val="00D223D4"/>
    <w:rsid w:val="00D225EF"/>
    <w:rsid w:val="00D22DF6"/>
    <w:rsid w:val="00D23C8B"/>
    <w:rsid w:val="00D306F7"/>
    <w:rsid w:val="00D36392"/>
    <w:rsid w:val="00D4077E"/>
    <w:rsid w:val="00D4086A"/>
    <w:rsid w:val="00D408AA"/>
    <w:rsid w:val="00D46557"/>
    <w:rsid w:val="00D51DA9"/>
    <w:rsid w:val="00D5264A"/>
    <w:rsid w:val="00D52C4A"/>
    <w:rsid w:val="00D63CA2"/>
    <w:rsid w:val="00D63F72"/>
    <w:rsid w:val="00D661BA"/>
    <w:rsid w:val="00D70DF1"/>
    <w:rsid w:val="00D73D92"/>
    <w:rsid w:val="00D7439C"/>
    <w:rsid w:val="00D74FD7"/>
    <w:rsid w:val="00D76C44"/>
    <w:rsid w:val="00D80D35"/>
    <w:rsid w:val="00D82B79"/>
    <w:rsid w:val="00D82C3F"/>
    <w:rsid w:val="00D83C57"/>
    <w:rsid w:val="00D86E72"/>
    <w:rsid w:val="00D9720C"/>
    <w:rsid w:val="00D9768F"/>
    <w:rsid w:val="00DA001A"/>
    <w:rsid w:val="00DA04F5"/>
    <w:rsid w:val="00DA10A2"/>
    <w:rsid w:val="00DA2233"/>
    <w:rsid w:val="00DA55A4"/>
    <w:rsid w:val="00DA6A52"/>
    <w:rsid w:val="00DB15E1"/>
    <w:rsid w:val="00DB1E28"/>
    <w:rsid w:val="00DB33F7"/>
    <w:rsid w:val="00DB5A9B"/>
    <w:rsid w:val="00DB60A1"/>
    <w:rsid w:val="00DC0CD7"/>
    <w:rsid w:val="00DC1AE8"/>
    <w:rsid w:val="00DC1DAC"/>
    <w:rsid w:val="00DC518F"/>
    <w:rsid w:val="00DC7A91"/>
    <w:rsid w:val="00DC7E33"/>
    <w:rsid w:val="00DD03B4"/>
    <w:rsid w:val="00DD1B6D"/>
    <w:rsid w:val="00DD2963"/>
    <w:rsid w:val="00DD29B3"/>
    <w:rsid w:val="00DD2DE9"/>
    <w:rsid w:val="00DD3F64"/>
    <w:rsid w:val="00DE3736"/>
    <w:rsid w:val="00DE3C23"/>
    <w:rsid w:val="00DE4968"/>
    <w:rsid w:val="00DE5840"/>
    <w:rsid w:val="00DF03D5"/>
    <w:rsid w:val="00DF05CF"/>
    <w:rsid w:val="00DF1632"/>
    <w:rsid w:val="00DF18C9"/>
    <w:rsid w:val="00DF3954"/>
    <w:rsid w:val="00DF4354"/>
    <w:rsid w:val="00DF4D07"/>
    <w:rsid w:val="00DF5FF3"/>
    <w:rsid w:val="00DF659E"/>
    <w:rsid w:val="00E02646"/>
    <w:rsid w:val="00E044E8"/>
    <w:rsid w:val="00E05C38"/>
    <w:rsid w:val="00E06D1D"/>
    <w:rsid w:val="00E13EFE"/>
    <w:rsid w:val="00E140E8"/>
    <w:rsid w:val="00E14376"/>
    <w:rsid w:val="00E17298"/>
    <w:rsid w:val="00E17B09"/>
    <w:rsid w:val="00E20846"/>
    <w:rsid w:val="00E215A2"/>
    <w:rsid w:val="00E21BC1"/>
    <w:rsid w:val="00E228BA"/>
    <w:rsid w:val="00E25816"/>
    <w:rsid w:val="00E27077"/>
    <w:rsid w:val="00E30027"/>
    <w:rsid w:val="00E33C89"/>
    <w:rsid w:val="00E40610"/>
    <w:rsid w:val="00E4196E"/>
    <w:rsid w:val="00E42EDD"/>
    <w:rsid w:val="00E4527A"/>
    <w:rsid w:val="00E5182A"/>
    <w:rsid w:val="00E550D0"/>
    <w:rsid w:val="00E566D3"/>
    <w:rsid w:val="00E57594"/>
    <w:rsid w:val="00E5766F"/>
    <w:rsid w:val="00E60037"/>
    <w:rsid w:val="00E74C7A"/>
    <w:rsid w:val="00E77AD9"/>
    <w:rsid w:val="00E80563"/>
    <w:rsid w:val="00E82A15"/>
    <w:rsid w:val="00E83104"/>
    <w:rsid w:val="00E848E9"/>
    <w:rsid w:val="00E908FB"/>
    <w:rsid w:val="00E93F45"/>
    <w:rsid w:val="00E95117"/>
    <w:rsid w:val="00E975CC"/>
    <w:rsid w:val="00EA0355"/>
    <w:rsid w:val="00EA0937"/>
    <w:rsid w:val="00EA192F"/>
    <w:rsid w:val="00EA5222"/>
    <w:rsid w:val="00EB25A6"/>
    <w:rsid w:val="00EB2851"/>
    <w:rsid w:val="00EB3769"/>
    <w:rsid w:val="00EB62DC"/>
    <w:rsid w:val="00EC3651"/>
    <w:rsid w:val="00EC51DB"/>
    <w:rsid w:val="00ED1AA0"/>
    <w:rsid w:val="00ED501F"/>
    <w:rsid w:val="00ED5783"/>
    <w:rsid w:val="00EE093B"/>
    <w:rsid w:val="00EE1479"/>
    <w:rsid w:val="00EE1D59"/>
    <w:rsid w:val="00EE4A47"/>
    <w:rsid w:val="00EE693C"/>
    <w:rsid w:val="00EF0DA6"/>
    <w:rsid w:val="00EF1ADE"/>
    <w:rsid w:val="00EF2C4A"/>
    <w:rsid w:val="00EF3B1E"/>
    <w:rsid w:val="00EF7A84"/>
    <w:rsid w:val="00F04179"/>
    <w:rsid w:val="00F06C0A"/>
    <w:rsid w:val="00F142A4"/>
    <w:rsid w:val="00F14632"/>
    <w:rsid w:val="00F14A33"/>
    <w:rsid w:val="00F1521B"/>
    <w:rsid w:val="00F16100"/>
    <w:rsid w:val="00F202F5"/>
    <w:rsid w:val="00F20D72"/>
    <w:rsid w:val="00F21F77"/>
    <w:rsid w:val="00F23EB4"/>
    <w:rsid w:val="00F242A7"/>
    <w:rsid w:val="00F24388"/>
    <w:rsid w:val="00F2506B"/>
    <w:rsid w:val="00F301BB"/>
    <w:rsid w:val="00F32D98"/>
    <w:rsid w:val="00F33B68"/>
    <w:rsid w:val="00F33D98"/>
    <w:rsid w:val="00F34FBE"/>
    <w:rsid w:val="00F40F8E"/>
    <w:rsid w:val="00F43B42"/>
    <w:rsid w:val="00F43CB7"/>
    <w:rsid w:val="00F46AEF"/>
    <w:rsid w:val="00F51D54"/>
    <w:rsid w:val="00F66F7F"/>
    <w:rsid w:val="00F72AC2"/>
    <w:rsid w:val="00F73EFC"/>
    <w:rsid w:val="00F74FDA"/>
    <w:rsid w:val="00F76584"/>
    <w:rsid w:val="00F76A10"/>
    <w:rsid w:val="00F76B16"/>
    <w:rsid w:val="00F800AC"/>
    <w:rsid w:val="00F800AD"/>
    <w:rsid w:val="00F8198F"/>
    <w:rsid w:val="00F83412"/>
    <w:rsid w:val="00F85719"/>
    <w:rsid w:val="00F85937"/>
    <w:rsid w:val="00F86A18"/>
    <w:rsid w:val="00F87662"/>
    <w:rsid w:val="00F87C14"/>
    <w:rsid w:val="00F90515"/>
    <w:rsid w:val="00F92AF1"/>
    <w:rsid w:val="00F94CCB"/>
    <w:rsid w:val="00FA26E4"/>
    <w:rsid w:val="00FA4E0E"/>
    <w:rsid w:val="00FA4E12"/>
    <w:rsid w:val="00FA6F5A"/>
    <w:rsid w:val="00FA7B49"/>
    <w:rsid w:val="00FB3B35"/>
    <w:rsid w:val="00FB5F55"/>
    <w:rsid w:val="00FB68EA"/>
    <w:rsid w:val="00FB72D7"/>
    <w:rsid w:val="00FC0F62"/>
    <w:rsid w:val="00FC135E"/>
    <w:rsid w:val="00FC33B1"/>
    <w:rsid w:val="00FC43EB"/>
    <w:rsid w:val="00FD1A96"/>
    <w:rsid w:val="00FD1C7E"/>
    <w:rsid w:val="00FD2AFC"/>
    <w:rsid w:val="00FD409F"/>
    <w:rsid w:val="00FD4FBF"/>
    <w:rsid w:val="00FD5830"/>
    <w:rsid w:val="00FD5904"/>
    <w:rsid w:val="00FD6EC5"/>
    <w:rsid w:val="00FE1E18"/>
    <w:rsid w:val="00FE4EEF"/>
    <w:rsid w:val="00FE6093"/>
    <w:rsid w:val="01290FB6"/>
    <w:rsid w:val="01FC7D90"/>
    <w:rsid w:val="02663839"/>
    <w:rsid w:val="02FC49F8"/>
    <w:rsid w:val="04F15CE5"/>
    <w:rsid w:val="04FCF79F"/>
    <w:rsid w:val="0816460E"/>
    <w:rsid w:val="083D5587"/>
    <w:rsid w:val="08A83F15"/>
    <w:rsid w:val="08C35EF3"/>
    <w:rsid w:val="092B237B"/>
    <w:rsid w:val="095A243B"/>
    <w:rsid w:val="098B76C2"/>
    <w:rsid w:val="0A3E3D1B"/>
    <w:rsid w:val="0B1D5B16"/>
    <w:rsid w:val="0B9E4418"/>
    <w:rsid w:val="0C163B31"/>
    <w:rsid w:val="0CF05788"/>
    <w:rsid w:val="0D9F5794"/>
    <w:rsid w:val="0F150D24"/>
    <w:rsid w:val="0FCFBC68"/>
    <w:rsid w:val="10407D27"/>
    <w:rsid w:val="11410D2E"/>
    <w:rsid w:val="11774029"/>
    <w:rsid w:val="11E55E12"/>
    <w:rsid w:val="12C66AE4"/>
    <w:rsid w:val="15665FAE"/>
    <w:rsid w:val="176C167A"/>
    <w:rsid w:val="1A501008"/>
    <w:rsid w:val="1A510E10"/>
    <w:rsid w:val="1BA809D0"/>
    <w:rsid w:val="1D4A2C61"/>
    <w:rsid w:val="202956C1"/>
    <w:rsid w:val="225110A6"/>
    <w:rsid w:val="252C7E00"/>
    <w:rsid w:val="264D330F"/>
    <w:rsid w:val="26E52E7D"/>
    <w:rsid w:val="27156942"/>
    <w:rsid w:val="28544DDE"/>
    <w:rsid w:val="291F00A9"/>
    <w:rsid w:val="2A0C0892"/>
    <w:rsid w:val="2AC12F65"/>
    <w:rsid w:val="2B5F2AF8"/>
    <w:rsid w:val="2C3B528A"/>
    <w:rsid w:val="2DFB4C25"/>
    <w:rsid w:val="2E2A4D37"/>
    <w:rsid w:val="2E3310F8"/>
    <w:rsid w:val="2E5514B2"/>
    <w:rsid w:val="2EF1099E"/>
    <w:rsid w:val="2FCF30BB"/>
    <w:rsid w:val="32907900"/>
    <w:rsid w:val="36823B7D"/>
    <w:rsid w:val="3713771A"/>
    <w:rsid w:val="3785575B"/>
    <w:rsid w:val="3A1449D6"/>
    <w:rsid w:val="3AD67E02"/>
    <w:rsid w:val="3B635F0B"/>
    <w:rsid w:val="3CA21D8D"/>
    <w:rsid w:val="3E0A10C2"/>
    <w:rsid w:val="3F7EC702"/>
    <w:rsid w:val="40CD6163"/>
    <w:rsid w:val="43055CA5"/>
    <w:rsid w:val="43565386"/>
    <w:rsid w:val="461608C6"/>
    <w:rsid w:val="46664D92"/>
    <w:rsid w:val="49DB6F45"/>
    <w:rsid w:val="4A777AAC"/>
    <w:rsid w:val="4B4B6AFE"/>
    <w:rsid w:val="4BB250D9"/>
    <w:rsid w:val="4C620D6F"/>
    <w:rsid w:val="4D4A72E0"/>
    <w:rsid w:val="4E7414A9"/>
    <w:rsid w:val="5314030B"/>
    <w:rsid w:val="54600951"/>
    <w:rsid w:val="54762A09"/>
    <w:rsid w:val="54C67568"/>
    <w:rsid w:val="55FE1688"/>
    <w:rsid w:val="57D33E39"/>
    <w:rsid w:val="583C621F"/>
    <w:rsid w:val="5A457EB5"/>
    <w:rsid w:val="5B301327"/>
    <w:rsid w:val="5B65600D"/>
    <w:rsid w:val="5E5068DA"/>
    <w:rsid w:val="60335462"/>
    <w:rsid w:val="604A2318"/>
    <w:rsid w:val="615D76BE"/>
    <w:rsid w:val="6340514F"/>
    <w:rsid w:val="63DB373C"/>
    <w:rsid w:val="66E2368B"/>
    <w:rsid w:val="674A00F4"/>
    <w:rsid w:val="674D56AA"/>
    <w:rsid w:val="6805176D"/>
    <w:rsid w:val="6A0D1D1F"/>
    <w:rsid w:val="6A837F7F"/>
    <w:rsid w:val="6AD31DA7"/>
    <w:rsid w:val="6B3978E5"/>
    <w:rsid w:val="6B7E5E0A"/>
    <w:rsid w:val="6BE6C297"/>
    <w:rsid w:val="6C830503"/>
    <w:rsid w:val="6D9C0D39"/>
    <w:rsid w:val="6E43718D"/>
    <w:rsid w:val="6E860470"/>
    <w:rsid w:val="6FBD3BBF"/>
    <w:rsid w:val="707C3C67"/>
    <w:rsid w:val="712825B8"/>
    <w:rsid w:val="71996D87"/>
    <w:rsid w:val="735758D0"/>
    <w:rsid w:val="73AF2446"/>
    <w:rsid w:val="74711570"/>
    <w:rsid w:val="747E6334"/>
    <w:rsid w:val="77ADE3B0"/>
    <w:rsid w:val="77E69722"/>
    <w:rsid w:val="78665DBB"/>
    <w:rsid w:val="7C152765"/>
    <w:rsid w:val="7C6077DA"/>
    <w:rsid w:val="7CC83BA3"/>
    <w:rsid w:val="7CDB2236"/>
    <w:rsid w:val="7CF401B4"/>
    <w:rsid w:val="7D0C1CE2"/>
    <w:rsid w:val="7DA71A09"/>
    <w:rsid w:val="7DE73468"/>
    <w:rsid w:val="7E290672"/>
    <w:rsid w:val="7EFFC368"/>
    <w:rsid w:val="7F975F8A"/>
    <w:rsid w:val="7FAF0F59"/>
    <w:rsid w:val="7FBFA2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color="red" weight=".5pt"/>
    </o:shapedefaults>
    <o:shapelayout v:ext="edit">
      <o:idmap v:ext="edit" data="2"/>
    </o:shapelayout>
  </w:shapeDefaults>
  <w:decimalSymbol w:val=","/>
  <w:listSeparator w:val=","/>
  <w14:docId w14:val="47CFA6BE"/>
  <w15:docId w15:val="{BD261E44-622B-4B0E-8A1B-EC6DF16C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before="100" w:beforeAutospacing="1" w:after="100" w:afterAutospacing="1"/>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jc w:val="left"/>
    </w:pPr>
  </w:style>
  <w:style w:type="paragraph" w:styleId="BalloonText">
    <w:name w:val="Balloon Text"/>
    <w:basedOn w:val="Normal"/>
    <w:link w:val="BalloonTextChar"/>
    <w:uiPriority w:val="99"/>
    <w:unhideWhenUsed/>
    <w:pPr>
      <w:spacing w:before="0" w:after="0"/>
    </w:pPr>
    <w:rPr>
      <w:kern w:val="0"/>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pPr>
      <w:tabs>
        <w:tab w:val="right" w:leader="dot" w:pos="9062"/>
      </w:tabs>
    </w:pPr>
  </w:style>
  <w:style w:type="paragraph" w:styleId="Title">
    <w:name w:val="Title"/>
    <w:basedOn w:val="Normal"/>
    <w:next w:val="Normal"/>
    <w:link w:val="TitleChar"/>
    <w:uiPriority w:val="10"/>
    <w:qFormat/>
    <w:pPr>
      <w:spacing w:before="240" w:beforeAutospacing="0" w:after="60" w:afterAutospacing="0"/>
      <w:jc w:val="center"/>
      <w:outlineLvl w:val="0"/>
    </w:pPr>
    <w:rPr>
      <w:rFonts w:ascii="Calibri Light" w:hAnsi="Calibri Light"/>
      <w:b/>
      <w:bCs/>
      <w:sz w:val="32"/>
      <w:szCs w:val="32"/>
    </w:rPr>
  </w:style>
  <w:style w:type="paragraph" w:styleId="CommentSubject">
    <w:name w:val="annotation subject"/>
    <w:basedOn w:val="CommentText"/>
    <w:next w:val="CommentText"/>
    <w:link w:val="CommentSubjectChar"/>
    <w:uiPriority w:val="99"/>
    <w:unhideWhenUsed/>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Pr>
      <w:color w:val="0563C1"/>
      <w:u w:val="single"/>
    </w:rPr>
  </w:style>
  <w:style w:type="character" w:styleId="CommentReference">
    <w:name w:val="annotation reference"/>
    <w:uiPriority w:val="99"/>
    <w:unhideWhenUsed/>
    <w:qFormat/>
    <w:rPr>
      <w:sz w:val="21"/>
      <w:szCs w:val="21"/>
    </w:rPr>
  </w:style>
  <w:style w:type="character" w:customStyle="1" w:styleId="a">
    <w:name w:val="页脚 字符"/>
    <w:uiPriority w:val="99"/>
    <w:qFormat/>
  </w:style>
  <w:style w:type="character" w:customStyle="1" w:styleId="Char">
    <w:name w:val="标题 Char"/>
    <w:uiPriority w:val="10"/>
    <w:qFormat/>
    <w:rPr>
      <w:rFonts w:ascii="Cambria" w:hAnsi="Cambria" w:cs="Times New Roman"/>
      <w:b/>
      <w:bCs/>
      <w:kern w:val="2"/>
      <w:sz w:val="32"/>
      <w:szCs w:val="32"/>
    </w:rPr>
  </w:style>
  <w:style w:type="character" w:customStyle="1" w:styleId="fontstyle01">
    <w:name w:val="fontstyle01"/>
    <w:qFormat/>
    <w:rPr>
      <w:rFonts w:ascii="ArialMT" w:hAnsi="ArialMT" w:hint="default"/>
      <w:color w:val="242021"/>
      <w:sz w:val="20"/>
      <w:szCs w:val="20"/>
    </w:rPr>
  </w:style>
  <w:style w:type="character" w:customStyle="1" w:styleId="A7">
    <w:name w:val="A7"/>
    <w:uiPriority w:val="99"/>
    <w:qFormat/>
    <w:rPr>
      <w:rFonts w:cs="Helvetica-Narrow"/>
      <w:color w:val="000000"/>
      <w:sz w:val="20"/>
      <w:szCs w:val="20"/>
    </w:rPr>
  </w:style>
  <w:style w:type="character" w:customStyle="1" w:styleId="A41">
    <w:name w:val="A4+1"/>
    <w:uiPriority w:val="99"/>
    <w:qFormat/>
    <w:rPr>
      <w:rFonts w:cs="Helvetica"/>
      <w:b/>
      <w:bCs/>
      <w:color w:val="000000"/>
      <w:sz w:val="28"/>
      <w:szCs w:val="28"/>
    </w:rPr>
  </w:style>
  <w:style w:type="character" w:customStyle="1" w:styleId="TitleChar">
    <w:name w:val="Title Char"/>
    <w:link w:val="Title"/>
    <w:uiPriority w:val="10"/>
    <w:qFormat/>
    <w:rPr>
      <w:rFonts w:ascii="Calibri Light" w:hAnsi="Calibri Light"/>
      <w:b/>
      <w:bCs/>
      <w:kern w:val="2"/>
      <w:sz w:val="32"/>
      <w:szCs w:val="32"/>
    </w:rPr>
  </w:style>
  <w:style w:type="character" w:customStyle="1" w:styleId="apple-converted-space">
    <w:name w:val="apple-converted-space"/>
    <w:qFormat/>
  </w:style>
  <w:style w:type="character" w:customStyle="1" w:styleId="2Char">
    <w:name w:val="正文2 Char"/>
    <w:link w:val="2"/>
    <w:qFormat/>
    <w:rPr>
      <w:rFonts w:ascii="DengXian" w:eastAsia="DengXian" w:hAnsi="DengXian"/>
      <w:sz w:val="24"/>
      <w:szCs w:val="24"/>
    </w:rPr>
  </w:style>
  <w:style w:type="paragraph" w:customStyle="1" w:styleId="2">
    <w:name w:val="正文2"/>
    <w:basedOn w:val="Normal"/>
    <w:link w:val="2Char"/>
    <w:qFormat/>
    <w:pPr>
      <w:widowControl/>
      <w:spacing w:before="0" w:beforeAutospacing="0" w:after="0" w:afterAutospacing="0" w:line="360" w:lineRule="auto"/>
      <w:ind w:leftChars="150" w:left="150" w:firstLineChars="200" w:firstLine="200"/>
      <w:jc w:val="left"/>
    </w:pPr>
    <w:rPr>
      <w:rFonts w:ascii="DengXian" w:eastAsia="DengXian" w:hAnsi="DengXian"/>
      <w:kern w:val="0"/>
      <w:sz w:val="24"/>
      <w:szCs w:val="24"/>
    </w:rPr>
  </w:style>
  <w:style w:type="character" w:customStyle="1" w:styleId="HeaderChar">
    <w:name w:val="Header Char"/>
    <w:link w:val="Header"/>
    <w:uiPriority w:val="99"/>
    <w:qFormat/>
    <w:rPr>
      <w:kern w:val="2"/>
      <w:sz w:val="18"/>
      <w:szCs w:val="18"/>
    </w:rPr>
  </w:style>
  <w:style w:type="character" w:customStyle="1" w:styleId="FooterChar">
    <w:name w:val="Footer Char"/>
    <w:link w:val="Footer"/>
    <w:uiPriority w:val="99"/>
    <w:qFormat/>
    <w:rPr>
      <w:kern w:val="2"/>
      <w:sz w:val="18"/>
      <w:szCs w:val="18"/>
    </w:rPr>
  </w:style>
  <w:style w:type="character" w:customStyle="1" w:styleId="BalloonTextChar">
    <w:name w:val="Balloon Text Char"/>
    <w:link w:val="BalloonText"/>
    <w:uiPriority w:val="99"/>
    <w:semiHidden/>
    <w:qFormat/>
    <w:rPr>
      <w:sz w:val="18"/>
      <w:szCs w:val="18"/>
    </w:rPr>
  </w:style>
  <w:style w:type="character" w:customStyle="1" w:styleId="CommentTextChar">
    <w:name w:val="Comment Text Char"/>
    <w:link w:val="CommentText"/>
    <w:uiPriority w:val="99"/>
    <w:qFormat/>
    <w:rPr>
      <w:kern w:val="2"/>
      <w:sz w:val="21"/>
      <w:szCs w:val="22"/>
    </w:rPr>
  </w:style>
  <w:style w:type="character" w:customStyle="1" w:styleId="CommentSubjectChar">
    <w:name w:val="Comment Subject Char"/>
    <w:link w:val="CommentSubject"/>
    <w:uiPriority w:val="99"/>
    <w:semiHidden/>
    <w:qFormat/>
    <w:rPr>
      <w:b/>
      <w:bCs/>
      <w:kern w:val="2"/>
      <w:sz w:val="21"/>
      <w:szCs w:val="22"/>
    </w:rPr>
  </w:style>
  <w:style w:type="character" w:customStyle="1" w:styleId="tgt">
    <w:name w:val="tgt"/>
  </w:style>
  <w:style w:type="paragraph" w:customStyle="1" w:styleId="Default">
    <w:name w:val="Default"/>
    <w:qFormat/>
    <w:pPr>
      <w:widowControl w:val="0"/>
      <w:autoSpaceDE w:val="0"/>
      <w:autoSpaceDN w:val="0"/>
      <w:adjustRightInd w:val="0"/>
    </w:pPr>
    <w:rPr>
      <w:rFonts w:ascii="Helvetica-Narrow" w:eastAsia="Helvetica-Narrow" w:cs="Helvetica-Narrow"/>
      <w:color w:val="000000"/>
      <w:sz w:val="24"/>
      <w:szCs w:val="24"/>
    </w:rPr>
  </w:style>
  <w:style w:type="paragraph" w:customStyle="1" w:styleId="Style21">
    <w:name w:val="_Style 21"/>
    <w:basedOn w:val="Normal"/>
    <w:next w:val="Normal"/>
    <w:uiPriority w:val="39"/>
    <w:unhideWhenUsed/>
    <w:qFormat/>
    <w:pPr>
      <w:tabs>
        <w:tab w:val="right" w:leader="dot" w:pos="8296"/>
      </w:tabs>
      <w:spacing w:before="0" w:beforeAutospacing="0" w:after="0" w:afterAutospacing="0"/>
    </w:pPr>
    <w:rPr>
      <w:sz w:val="24"/>
      <w:szCs w:val="24"/>
    </w:rPr>
  </w:style>
  <w:style w:type="paragraph" w:customStyle="1" w:styleId="Pa22">
    <w:name w:val="Pa22"/>
    <w:basedOn w:val="Normal"/>
    <w:next w:val="Normal"/>
    <w:uiPriority w:val="99"/>
    <w:qFormat/>
    <w:pPr>
      <w:autoSpaceDE w:val="0"/>
      <w:autoSpaceDN w:val="0"/>
      <w:adjustRightInd w:val="0"/>
      <w:spacing w:before="0" w:beforeAutospacing="0" w:after="0" w:afterAutospacing="0" w:line="221" w:lineRule="atLeast"/>
      <w:jc w:val="left"/>
    </w:pPr>
    <w:rPr>
      <w:rFonts w:ascii="Helvetica-Narrow" w:eastAsia="Helvetica-Narrow"/>
      <w:kern w:val="0"/>
      <w:sz w:val="24"/>
      <w:szCs w:val="24"/>
    </w:rPr>
  </w:style>
  <w:style w:type="paragraph" w:customStyle="1" w:styleId="1">
    <w:name w:val="列表段落1"/>
    <w:basedOn w:val="Normal"/>
    <w:uiPriority w:val="34"/>
    <w:qFormat/>
    <w:pPr>
      <w:spacing w:before="0" w:beforeAutospacing="0" w:after="0" w:afterAutospacing="0"/>
      <w:ind w:firstLineChars="200" w:firstLine="420"/>
    </w:pPr>
    <w:rPr>
      <w:rFonts w:ascii="Arial" w:hAnsi="Arial" w:cs="Arial"/>
      <w:sz w:val="20"/>
      <w:szCs w:val="20"/>
    </w:rPr>
  </w:style>
  <w:style w:type="paragraph" w:customStyle="1" w:styleId="Style13">
    <w:name w:val="_Style 13"/>
    <w:basedOn w:val="Normal"/>
    <w:next w:val="1"/>
    <w:uiPriority w:val="34"/>
    <w:qFormat/>
    <w:pPr>
      <w:spacing w:before="0" w:beforeAutospacing="0" w:after="0" w:afterAutospacing="0"/>
      <w:ind w:firstLineChars="200" w:firstLine="420"/>
    </w:pPr>
    <w:rPr>
      <w:rFonts w:ascii="Arial" w:hAnsi="Arial" w:cs="Arial"/>
      <w:sz w:val="20"/>
      <w:szCs w:val="20"/>
    </w:rPr>
  </w:style>
  <w:style w:type="paragraph" w:customStyle="1" w:styleId="TOC11">
    <w:name w:val="TOC 11"/>
    <w:basedOn w:val="Normal"/>
    <w:next w:val="Normal"/>
    <w:uiPriority w:val="39"/>
    <w:unhideWhenUsed/>
    <w:qFormat/>
  </w:style>
  <w:style w:type="paragraph" w:customStyle="1" w:styleId="10">
    <w:name w:val="修订1"/>
    <w:uiPriority w:val="99"/>
    <w:unhideWhenUsed/>
    <w:rPr>
      <w:kern w:val="2"/>
      <w:sz w:val="21"/>
      <w:szCs w:val="22"/>
    </w:rPr>
  </w:style>
  <w:style w:type="paragraph" w:styleId="ListParagraph">
    <w:name w:val="List Paragraph"/>
    <w:basedOn w:val="Normal"/>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 Id="rId30" Type="http://schemas.openxmlformats.org/officeDocument/2006/relationships/customXml" Target="../customXml/item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DEC03792BE8541AF11C722E2909B32" ma:contentTypeVersion="33" ma:contentTypeDescription="Crée un document." ma:contentTypeScope="" ma:versionID="b297a7f16580ec8f012fe8453e8fdba1">
  <xsd:schema xmlns:xsd="http://www.w3.org/2001/XMLSchema" xmlns:xs="http://www.w3.org/2001/XMLSchema" xmlns:p="http://schemas.microsoft.com/office/2006/metadata/properties" xmlns:ns2="39e304ce-bc77-4c63-9667-155022621b35" xmlns:ns3="aeccca6c-4ba9-49df-9fa5-54c071e61598" targetNamespace="http://schemas.microsoft.com/office/2006/metadata/properties" ma:root="true" ma:fieldsID="73c0e32a7216c32d07bd7d410be3e83d" ns2:_="" ns3:_="">
    <xsd:import namespace="39e304ce-bc77-4c63-9667-155022621b35"/>
    <xsd:import namespace="aeccca6c-4ba9-49df-9fa5-54c071e615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_dlc_DocId" minOccurs="0"/>
                <xsd:element ref="ns3:_dlc_DocIdUrl" minOccurs="0"/>
                <xsd:element ref="ns3:_dlc_DocIdPersistId" minOccurs="0"/>
                <xsd:element ref="ns2:MediaServiceAutoKeyPoints" minOccurs="0"/>
                <xsd:element ref="ns2:MediaServiceKeyPoints" minOccurs="0"/>
                <xsd:element ref="ns3:PGMKT_Division" minOccurs="0"/>
                <xsd:element ref="ns3:PGMKT_Access" minOccurs="0"/>
                <xsd:element ref="ns3:PGMKT_Division_Domain" minOccurs="0"/>
                <xsd:element ref="ns3:PGMKT_Language" minOccurs="0"/>
                <xsd:element ref="ns2:lcf76f155ced4ddcb4097134ff3c332f" minOccurs="0"/>
                <xsd:element ref="ns3:TaxCatchAll" minOccurs="0"/>
                <xsd:element ref="ns2:MediaServiceObjectDetectorVersions" minOccurs="0"/>
                <xsd:element ref="ns2:MediaServiceSearchProperties" minOccurs="0"/>
                <xsd:element ref="ns2:PG_MKT_Raptor_DocumentType" minOccurs="0"/>
                <xsd:element ref="ns3:PerfionSharepointApplication" minOccurs="0"/>
                <xsd:element ref="ns3:ItemReferencePerfion" minOccurs="0"/>
                <xsd:element ref="ns3:SharepointTagProduct" minOccurs="0"/>
                <xsd:element ref="ns3:SharepointTagType" minOccurs="0"/>
                <xsd:element ref="ns3:PerfionSharepointTagRange" minOccurs="0"/>
                <xsd:element ref="ns3:PGMKT_Compan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304ce-bc77-4c63-9667-155022621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Balises d’images" ma:readOnly="false" ma:fieldId="{5cf76f15-5ced-4ddc-b409-7134ff3c332f}" ma:taxonomyMulti="true" ma:sspId="fe90c86c-5afe-441b-9eaa-351e60ff1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PG_MKT_Raptor_DocumentType" ma:index="33" nillable="true" ma:displayName="PG_MKT_Raptor_DocumentType" ma:format="Dropdown" ma:internalName="PG_MKT_Raptor_DocumentType">
      <xsd:simpleType>
        <xsd:union memberTypes="dms:Text">
          <xsd:simpleType>
            <xsd:restriction base="dms:Choice">
              <xsd:enumeration value="Manual"/>
              <xsd:enumeration value="Pricelist"/>
              <xsd:enumeration value="Brochure"/>
              <xsd:enumeration value="Booklet"/>
              <xsd:enumeration value="Calculation sheet"/>
              <xsd:enumeration value="Catalogue With Prices"/>
              <xsd:enumeration value="Catalogue Without Prices"/>
              <xsd:enumeration value="Certificate"/>
              <xsd:enumeration value="Commercial Brochure"/>
              <xsd:enumeration value="Commercial Leaflet"/>
              <xsd:enumeration value="Cross Reference List"/>
              <xsd:enumeration value="Drawing"/>
              <xsd:enumeration value="FAQ"/>
              <xsd:enumeration value="Installation Guide"/>
              <xsd:enumeration value="Label"/>
              <xsd:enumeration value="Manual"/>
              <xsd:enumeration value="Newsletter"/>
              <xsd:enumeration value="Presentation Academy"/>
              <xsd:enumeration value="Presentation Product"/>
              <xsd:enumeration value="Product Comparison Sheet"/>
              <xsd:enumeration value="Product Instructions"/>
              <xsd:enumeration value="Product Sheet"/>
              <xsd:enumeration value="Product Update"/>
              <xsd:enumeration value="Material Safety Data Sheet"/>
              <xsd:enumeration value="Related Item List"/>
              <xsd:enumeration value="Spare Part List"/>
              <xsd:enumeration value="Start-up"/>
              <xsd:enumeration value="Technical Sheet"/>
              <xsd:enumeration value="Tool"/>
              <xsd:enumeration value="Troubleshooter"/>
              <xsd:enumeration value="Vendor Certificate"/>
              <xsd:enumeration value="Logo"/>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eccca6c-4ba9-49df-9fa5-54c071e61598"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_dlc_DocId" ma:index="19" nillable="true" ma:displayName="Valeur d’ID de document" ma:description="Valeur de l’ID de document affecté à cet élément." ma:indexed="true" ma:internalName="_dlc_DocId" ma:readOnly="true">
      <xsd:simpleType>
        <xsd:restriction base="dms:Text"/>
      </xsd:simpleType>
    </xsd:element>
    <xsd:element name="_dlc_DocIdUrl" ma:index="20"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PGMKT_Division" ma:index="24" nillable="true" ma:displayName="PGMKT_Raptor_Division" ma:description="no legal entity" ma:format="Dropdown" ma:internalName="PGMKT_Division">
      <xsd:simpleType>
        <xsd:union memberTypes="dms:Text">
          <xsd:simpleType>
            <xsd:restriction base="dms:Choice">
              <xsd:enumeration value="Pollet Group"/>
              <xsd:enumeration value="Pollet Pool Group"/>
              <xsd:enumeration value="Pollet Medical Group"/>
              <xsd:enumeration value="Pollet Water Group"/>
            </xsd:restriction>
          </xsd:simpleType>
        </xsd:union>
      </xsd:simpleType>
    </xsd:element>
    <xsd:element name="PGMKT_Access" ma:index="25" nillable="true" ma:displayName="PGMKT_Access" ma:default="External" ma:format="Dropdown" ma:internalName="PGMKT_Access">
      <xsd:simpleType>
        <xsd:restriction base="dms:Choice">
          <xsd:enumeration value="External"/>
          <xsd:enumeration value="Internal"/>
          <xsd:enumeration value="Internal - confidential"/>
        </xsd:restriction>
      </xsd:simpleType>
    </xsd:element>
    <xsd:element name="PGMKT_Division_Domain" ma:index="26" nillable="true" ma:displayName="PGMKT_Raptor_Division_Domain" ma:description="Domain within division doest not necessarily have an legal entity" ma:format="Dropdown" ma:internalName="PGMKT_Division_Domain">
      <xsd:simpleType>
        <xsd:union memberTypes="dms:Text">
          <xsd:simpleType>
            <xsd:restriction base="dms:Choice">
              <xsd:enumeration value="PG Corporate"/>
              <xsd:enumeration value="PG Marketing"/>
              <xsd:enumeration value="PG HRM"/>
              <xsd:enumeration value="PG IT"/>
              <xsd:enumeration value="PG Logistics"/>
              <xsd:enumeration value="The Green Wave"/>
              <xsd:enumeration value="PG Academy"/>
              <xsd:enumeration value="PWG Academy"/>
              <xsd:enumeration value="PMG Academy"/>
              <xsd:enumeration value="PPG Academy"/>
              <xsd:enumeration value="PPG Technics"/>
            </xsd:restriction>
          </xsd:simpleType>
        </xsd:union>
      </xsd:simpleType>
    </xsd:element>
    <xsd:element name="PGMKT_Language" ma:index="27" nillable="true" ma:displayName="PGMKT_Raptor_Language" ma:format="Dropdown" ma:internalName="PGMKT_Language">
      <xsd:simpleType>
        <xsd:union memberTypes="dms:Text">
          <xsd:simpleType>
            <xsd:restriction base="dms:Choice">
              <xsd:enumeration value="en-GB"/>
              <xsd:enumeration value="fr-FR"/>
              <xsd:enumeration value="nl-BE"/>
              <xsd:enumeration value="de-DE"/>
              <xsd:enumeration value="es-ES"/>
              <xsd:enumeration value="pt-PT"/>
              <xsd:enumeration value="XI"/>
              <xsd:enumeration value="pl-PL"/>
            </xsd:restriction>
          </xsd:simpleType>
        </xsd:union>
      </xsd:simpleType>
    </xsd:element>
    <xsd:element name="TaxCatchAll" ma:index="30" nillable="true" ma:displayName="Taxonomy Catch All Column" ma:hidden="true" ma:list="{97033ae5-4c81-4efd-8f0b-61a3014860c7}" ma:internalName="TaxCatchAll" ma:showField="CatchAllData" ma:web="aeccca6c-4ba9-49df-9fa5-54c071e61598">
      <xsd:complexType>
        <xsd:complexContent>
          <xsd:extension base="dms:MultiChoiceLookup">
            <xsd:sequence>
              <xsd:element name="Value" type="dms:Lookup" maxOccurs="unbounded" minOccurs="0" nillable="true"/>
            </xsd:sequence>
          </xsd:extension>
        </xsd:complexContent>
      </xsd:complexType>
    </xsd:element>
    <xsd:element name="PerfionSharepointApplication" ma:index="34" nillable="true" ma:displayName="PG_MKT_Perfion_Application" ma:format="Dropdown" ma:internalName="PerfionSharepointApplication">
      <xsd:simpleType>
        <xsd:union memberTypes="dms:Text">
          <xsd:simpleType>
            <xsd:restriction base="dms:Choice">
              <xsd:enumeration value="Product Application"/>
            </xsd:restriction>
          </xsd:simpleType>
        </xsd:union>
      </xsd:simpleType>
    </xsd:element>
    <xsd:element name="ItemReferencePerfion" ma:index="35" nillable="true" ma:displayName="PG_MKT_Perfion_ItemReference" ma:format="Dropdown" ma:internalName="ItemReferencePerfion">
      <xsd:simpleType>
        <xsd:restriction base="dms:Text">
          <xsd:maxLength value="255"/>
        </xsd:restriction>
      </xsd:simpleType>
    </xsd:element>
    <xsd:element name="SharepointTagProduct" ma:index="36" nillable="true" ma:displayName="PG_MKT_Perfion_Product_Category" ma:format="Dropdown" ma:internalName="SharepointTagProduct">
      <xsd:simpleType>
        <xsd:union memberTypes="dms:Text">
          <xsd:simpleType>
            <xsd:restriction base="dms:Choice">
              <xsd:enumeration value="Aquadeck"/>
              <xsd:enumeration value="Daisy"/>
              <xsd:enumeration value="PVC"/>
              <xsd:enumeration value="Zwembadafdekkingen"/>
              <xsd:enumeration value="Zwembadreinigers"/>
              <xsd:enumeration value="Onderhoudsproducten"/>
              <xsd:enumeration value="Accessoires"/>
              <xsd:enumeration value="Polystyrene bouwblokken"/>
              <xsd:enumeration value="Liners"/>
              <xsd:enumeration value="Tegenstroomsystemen"/>
              <xsd:enumeration value="Verlichting"/>
              <xsd:enumeration value="Verwarming"/>
              <xsd:enumeration value="Chemicaliën"/>
              <xsd:enumeration value="Dosering en Waterbehandeling"/>
              <xsd:enumeration value="Pool Automation"/>
              <xsd:enumeration value="Inbouwstukken"/>
              <xsd:enumeration value="Pompen"/>
              <xsd:enumeration value="Filter media"/>
              <xsd:enumeration value="Filters"/>
            </xsd:restriction>
          </xsd:simpleType>
        </xsd:union>
      </xsd:simpleType>
    </xsd:element>
    <xsd:element name="SharepointTagType" ma:index="37" nillable="true" ma:displayName="PG_MKT_Perfion_ProductType" ma:format="Dropdown" ma:internalName="SharepointTagType">
      <xsd:simpleType>
        <xsd:union memberTypes="dms:Text">
          <xsd:simpleType>
            <xsd:restriction base="dms:Choice">
              <xsd:enumeration value="Product Type"/>
            </xsd:restriction>
          </xsd:simpleType>
        </xsd:union>
      </xsd:simpleType>
    </xsd:element>
    <xsd:element name="PerfionSharepointTagRange" ma:index="38" nillable="true" ma:displayName="PG_MKT_Perfion_Range" ma:format="Dropdown" ma:internalName="PerfionSharepointTagRange">
      <xsd:simpleType>
        <xsd:union memberTypes="dms:Text">
          <xsd:simpleType>
            <xsd:restriction base="dms:Choice">
              <xsd:enumeration value="Range"/>
            </xsd:restriction>
          </xsd:simpleType>
        </xsd:union>
      </xsd:simpleType>
    </xsd:element>
    <xsd:element name="PGMKT_Company" ma:index="39" nillable="true" ma:displayName="PGMKT_Raptor_Company" ma:description="will be legal entity out of raptor" ma:format="Dropdown" ma:internalName="PGMKT_Company">
      <xsd:complexType>
        <xsd:complexContent>
          <xsd:extension base="dms:MultiChoiceFillIn">
            <xsd:sequence>
              <xsd:element name="Value" maxOccurs="unbounded" minOccurs="0" nillable="true">
                <xsd:simpleType>
                  <xsd:union memberTypes="dms:Text">
                    <xsd:simpleType>
                      <xsd:restriction base="dms:Choice">
                        <xsd:enumeration value="All For Pools"/>
                        <xsd:enumeration value="Aquadeck"/>
                        <xsd:enumeration value="Golden Coast"/>
                        <xsd:enumeration value="Pomaz"/>
                        <xsd:enumeration value="PPG Angola"/>
                        <xsd:enumeration value="PPG Belgium_1029"/>
                        <xsd:enumeration value="PPG Germany"/>
                        <xsd:enumeration value="PPG Portugal"/>
                        <xsd:enumeration value="PPG Spain"/>
                        <xsd:enumeration value="Niveko"/>
                        <xsd:enumeration value="Welldana"/>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GMKT_Access xmlns="aeccca6c-4ba9-49df-9fa5-54c071e61598">External</PGMKT_Access>
    <_dlc_DocId xmlns="aeccca6c-4ba9-49df-9fa5-54c071e61598">PGMKT-497967139-33388</_dlc_DocId>
    <_dlc_DocIdUrl xmlns="aeccca6c-4ba9-49df-9fa5-54c071e61598">
      <Url>https://polletgroupintranet.sharepoint.com/sites/PG_CORP_MKT/_layouts/15/DocIdRedir.aspx?ID=PGMKT-497967139-33388</Url>
      <Description>PGMKT-497967139-33388</Description>
    </_dlc_DocIdUrl>
    <PGMKT_Division_Domain xmlns="aeccca6c-4ba9-49df-9fa5-54c071e61598" xsi:nil="true"/>
    <lcf76f155ced4ddcb4097134ff3c332f xmlns="39e304ce-bc77-4c63-9667-155022621b35">
      <Terms xmlns="http://schemas.microsoft.com/office/infopath/2007/PartnerControls"/>
    </lcf76f155ced4ddcb4097134ff3c332f>
    <TaxCatchAll xmlns="aeccca6c-4ba9-49df-9fa5-54c071e61598" xsi:nil="true"/>
    <PGMKT_Division xmlns="aeccca6c-4ba9-49df-9fa5-54c071e61598" xsi:nil="true"/>
    <PGMKT_Language xmlns="aeccca6c-4ba9-49df-9fa5-54c071e61598" xsi:nil="true"/>
    <SharepointTagProduct xmlns="aeccca6c-4ba9-49df-9fa5-54c071e61598" xsi:nil="true"/>
    <PerfionSharepointApplication xmlns="aeccca6c-4ba9-49df-9fa5-54c071e61598" xsi:nil="true"/>
    <SharepointTagType xmlns="aeccca6c-4ba9-49df-9fa5-54c071e61598" xsi:nil="true"/>
    <PG_MKT_Raptor_DocumentType xmlns="39e304ce-bc77-4c63-9667-155022621b35" xsi:nil="true"/>
    <PGMKT_Company xmlns="aeccca6c-4ba9-49df-9fa5-54c071e61598" xsi:nil="true"/>
    <ItemReferencePerfion xmlns="aeccca6c-4ba9-49df-9fa5-54c071e61598" xsi:nil="true"/>
    <PerfionSharepointTagRange xmlns="aeccca6c-4ba9-49df-9fa5-54c071e61598"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351F2B-842D-482A-B7A0-FA292CC57BF7}">
  <ds:schemaRefs>
    <ds:schemaRef ds:uri="http://schemas.openxmlformats.org/officeDocument/2006/bibliography"/>
  </ds:schemaRefs>
</ds:datastoreItem>
</file>

<file path=customXml/itemProps3.xml><?xml version="1.0" encoding="utf-8"?>
<ds:datastoreItem xmlns:ds="http://schemas.openxmlformats.org/officeDocument/2006/customXml" ds:itemID="{92F9692B-60D5-47A0-81EB-7D0E4CE08879}"/>
</file>

<file path=customXml/itemProps4.xml><?xml version="1.0" encoding="utf-8"?>
<ds:datastoreItem xmlns:ds="http://schemas.openxmlformats.org/officeDocument/2006/customXml" ds:itemID="{D4A6A592-4C76-4063-8562-9EEF0037B797}"/>
</file>

<file path=customXml/itemProps5.xml><?xml version="1.0" encoding="utf-8"?>
<ds:datastoreItem xmlns:ds="http://schemas.openxmlformats.org/officeDocument/2006/customXml" ds:itemID="{163FF5A3-BB5E-4D7B-924E-A222233EDF45}"/>
</file>

<file path=customXml/itemProps6.xml><?xml version="1.0" encoding="utf-8"?>
<ds:datastoreItem xmlns:ds="http://schemas.openxmlformats.org/officeDocument/2006/customXml" ds:itemID="{46267E9E-BB0C-48F8-95A7-712370744503}"/>
</file>

<file path=docProps/app.xml><?xml version="1.0" encoding="utf-8"?>
<Properties xmlns="http://schemas.openxmlformats.org/officeDocument/2006/extended-properties" xmlns:vt="http://schemas.openxmlformats.org/officeDocument/2006/docPropsVTypes">
  <Template>Normal.dotm</Template>
  <TotalTime>0</TotalTime>
  <Pages>17</Pages>
  <Words>3540</Words>
  <Characters>19195</Characters>
  <Application>Microsoft Office Word</Application>
  <DocSecurity>0</DocSecurity>
  <Lines>159</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CHINA</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Cyril</cp:lastModifiedBy>
  <cp:revision>3</cp:revision>
  <cp:lastPrinted>2023-05-31T02:33:00Z</cp:lastPrinted>
  <dcterms:created xsi:type="dcterms:W3CDTF">2023-11-14T07:48:00Z</dcterms:created>
  <dcterms:modified xsi:type="dcterms:W3CDTF">2023-11-14T08:00:00Z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06D23A7A0E8842489A61749BA0ECB8D7</vt:lpwstr>
  </property>
  <property fmtid="{D5CDD505-2E9C-101B-9397-08002B2CF9AE}" pid="4" name="GrammarlyDocumentId">
    <vt:lpwstr>96a304b7d7d01fe40e5336d711aea4a461c9c286651750eb4959b49885584f7b</vt:lpwstr>
  </property>
  <property fmtid="{D5CDD505-2E9C-101B-9397-08002B2CF9AE}" pid="5" name="ContentTypeId">
    <vt:lpwstr>0x01010098DEC03792BE8541AF11C722E2909B32</vt:lpwstr>
  </property>
  <property fmtid="{D5CDD505-2E9C-101B-9397-08002B2CF9AE}" pid="6" name="_dlc_DocIdItemGuid">
    <vt:lpwstr>c48b62f8-d7fa-4ff7-b3ef-e8d15153f589</vt:lpwstr>
  </property>
</Properties>
</file>